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42" w:rsidRPr="006053EE" w:rsidRDefault="00E33842" w:rsidP="00407465">
      <w:pPr>
        <w:spacing w:after="0" w:line="240" w:lineRule="auto"/>
        <w:jc w:val="both"/>
        <w:rPr>
          <w:rFonts w:ascii="Myriad Pro" w:hAnsi="Myriad Pro"/>
          <w:bCs/>
          <w:sz w:val="48"/>
          <w:szCs w:val="48"/>
          <w:lang w:val="pt-PT" w:eastAsia="pt-PT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4" o:spid="_x0000_s1026" type="#_x0000_t75" alt="KL-IBEee-UE" style="position:absolute;left:0;text-align:left;margin-left:-35.5pt;margin-top:-42.15pt;width:525.35pt;height:84.85pt;z-index:251657216;visibility:visible">
            <v:imagedata r:id="rId7" o:title=""/>
            <w10:wrap type="square"/>
          </v:shape>
        </w:pict>
      </w:r>
      <w:r w:rsidRPr="006053EE">
        <w:rPr>
          <w:rFonts w:ascii="Myriad Pro CE" w:hAnsi="Myriad Pro CE"/>
          <w:bCs/>
          <w:sz w:val="48"/>
          <w:szCs w:val="48"/>
          <w:lang w:val="pt-PT" w:eastAsia="pt-PT"/>
        </w:rPr>
        <w:t xml:space="preserve"> </w:t>
      </w:r>
    </w:p>
    <w:tbl>
      <w:tblPr>
        <w:tblpPr w:leftFromText="141" w:rightFromText="141" w:vertAnchor="text" w:horzAnchor="page" w:tblpX="10414" w:tblpY="1156"/>
        <w:tblW w:w="0" w:type="auto"/>
        <w:tblLook w:val="01E0"/>
      </w:tblPr>
      <w:tblGrid>
        <w:gridCol w:w="250"/>
      </w:tblGrid>
      <w:tr w:rsidR="00E33842" w:rsidRPr="005D14BB" w:rsidTr="004B7986">
        <w:trPr>
          <w:trHeight w:hRule="exact" w:val="1"/>
        </w:trPr>
        <w:tc>
          <w:tcPr>
            <w:tcW w:w="250" w:type="dxa"/>
            <w:shd w:val="clear" w:color="auto" w:fill="F78F1E"/>
          </w:tcPr>
          <w:p w:rsidR="00E33842" w:rsidRPr="006053EE" w:rsidRDefault="00E33842" w:rsidP="004B7986">
            <w:pPr>
              <w:spacing w:after="260" w:line="280" w:lineRule="exact"/>
              <w:jc w:val="both"/>
              <w:rPr>
                <w:rFonts w:ascii="Arial" w:hAnsi="Arial"/>
                <w:sz w:val="20"/>
                <w:szCs w:val="24"/>
                <w:lang w:val="pt-PT" w:eastAsia="pt-PT"/>
              </w:rPr>
            </w:pPr>
          </w:p>
        </w:tc>
      </w:tr>
    </w:tbl>
    <w:p w:rsidR="00E33842" w:rsidRPr="00260760" w:rsidRDefault="00E33842" w:rsidP="00260760">
      <w:pPr>
        <w:jc w:val="center"/>
        <w:rPr>
          <w:rFonts w:ascii="Times New Roman" w:hAnsi="Times New Roman"/>
          <w:b/>
          <w:sz w:val="24"/>
          <w:szCs w:val="24"/>
        </w:rPr>
      </w:pPr>
      <w:r w:rsidRPr="00AC49CE">
        <w:rPr>
          <w:rFonts w:ascii="Times New Roman" w:hAnsi="Times New Roman"/>
          <w:b/>
          <w:sz w:val="24"/>
          <w:szCs w:val="24"/>
        </w:rPr>
        <w:t>Zestaw zadań</w:t>
      </w:r>
      <w:r>
        <w:rPr>
          <w:rFonts w:ascii="Times New Roman" w:hAnsi="Times New Roman"/>
          <w:b/>
          <w:sz w:val="24"/>
          <w:szCs w:val="24"/>
        </w:rPr>
        <w:t xml:space="preserve"> – Facebook</w:t>
      </w:r>
    </w:p>
    <w:p w:rsidR="00E33842" w:rsidRDefault="00E33842" w:rsidP="001D00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842" w:rsidRPr="00817D81" w:rsidRDefault="00E33842" w:rsidP="00596CC6">
      <w:pPr>
        <w:rPr>
          <w:rFonts w:ascii="Times New Roman" w:hAnsi="Times New Roman"/>
          <w:b/>
          <w:sz w:val="24"/>
          <w:szCs w:val="24"/>
        </w:rPr>
      </w:pPr>
      <w:r w:rsidRPr="00817D81">
        <w:rPr>
          <w:rFonts w:ascii="Times New Roman" w:hAnsi="Times New Roman"/>
          <w:b/>
          <w:sz w:val="24"/>
          <w:szCs w:val="24"/>
        </w:rPr>
        <w:t xml:space="preserve">Wykorzystaj poniższy tekst do rozwiązania zadań od 1. </w:t>
      </w:r>
      <w:r>
        <w:rPr>
          <w:rFonts w:ascii="Times New Roman" w:hAnsi="Times New Roman"/>
          <w:b/>
          <w:sz w:val="24"/>
          <w:szCs w:val="24"/>
        </w:rPr>
        <w:t>do 5</w:t>
      </w:r>
      <w:r w:rsidRPr="00817D81">
        <w:rPr>
          <w:rFonts w:ascii="Times New Roman" w:hAnsi="Times New Roman"/>
          <w:b/>
          <w:sz w:val="24"/>
          <w:szCs w:val="24"/>
        </w:rPr>
        <w:t xml:space="preserve">. </w:t>
      </w:r>
    </w:p>
    <w:p w:rsidR="00E33842" w:rsidRDefault="00E33842" w:rsidP="00B04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A1CCF">
        <w:rPr>
          <w:rFonts w:ascii="Times New Roman" w:hAnsi="Times New Roman"/>
          <w:sz w:val="24"/>
          <w:szCs w:val="24"/>
        </w:rPr>
        <w:t xml:space="preserve">Zaczyna się niewinnie: ktoś namawia cię, żebyś założył konto na Facebooku. Zapisujesz się do kilku grup, umieszczasz kilka zdjęć, powiększasz grono znajomych. Wszystko pod kontrolą. Ale po jakimś czasie zaczynasz myśleć o Facebooku nawet, gdy jesteś offline. Wreszcie ogarnia cię lęk, że pewnego dnia zepsuje ci się modem i zostaniesz odcięty od Facebooka, czyli od świata. Jeśli choć kilka opisanych objawów rozpoznajesz u siebie, może to oznaczać, że jesteś uzależniony. Według </w:t>
      </w:r>
      <w:r>
        <w:rPr>
          <w:rFonts w:ascii="Times New Roman" w:hAnsi="Times New Roman"/>
          <w:sz w:val="24"/>
          <w:szCs w:val="24"/>
        </w:rPr>
        <w:t xml:space="preserve">amerykańskich </w:t>
      </w:r>
      <w:r w:rsidRPr="00AA1CCF">
        <w:rPr>
          <w:rFonts w:ascii="Times New Roman" w:hAnsi="Times New Roman"/>
          <w:sz w:val="24"/>
          <w:szCs w:val="24"/>
        </w:rPr>
        <w:t>specjalistów syndromowi IAD (Internet Addiction Disorder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AA1CCF">
        <w:rPr>
          <w:rFonts w:ascii="Times New Roman" w:hAnsi="Times New Roman"/>
          <w:sz w:val="24"/>
          <w:szCs w:val="24"/>
        </w:rPr>
        <w:t>) ulega od 18 do 29 proc. użytkowników sieci. Praktycy obserwują też nowe zaburzenie: FAD, cz</w:t>
      </w:r>
      <w:r>
        <w:rPr>
          <w:rFonts w:ascii="Times New Roman" w:hAnsi="Times New Roman"/>
          <w:sz w:val="24"/>
          <w:szCs w:val="24"/>
        </w:rPr>
        <w:t>yli Facebook Addiction Disorder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3842" w:rsidRDefault="00E33842" w:rsidP="00B04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CF">
        <w:rPr>
          <w:rFonts w:ascii="Times New Roman" w:hAnsi="Times New Roman"/>
          <w:sz w:val="24"/>
          <w:szCs w:val="24"/>
        </w:rPr>
        <w:t>– Najbardziej narażeni są początkujący użytkownicy portali społecznościowych, tacy, którzy swoje konto np. na Facebooku założyli nie dawniej niż półtora roku temu – mówi Bartłomiej Szmajdziński, autor pierwszych w Polsce badań nad uzależnieniem od internetu i psychoterapeuta. Zgłaszają się już do niego pacjenci, których jednym z uzależnień są portale społecznościowe. – Obserwujemy nawet zespół odstawienia, objawiający się poczuciem dyskomfortu, agresją, czasem objawami psychosomatycznymi, jak bóle g</w:t>
      </w:r>
      <w:r>
        <w:rPr>
          <w:rFonts w:ascii="Times New Roman" w:hAnsi="Times New Roman"/>
          <w:sz w:val="24"/>
          <w:szCs w:val="24"/>
        </w:rPr>
        <w:t>łowy czy skurcze mięśni – mówi.</w:t>
      </w:r>
    </w:p>
    <w:p w:rsidR="00E33842" w:rsidRPr="008800CA" w:rsidRDefault="00E33842" w:rsidP="00B04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A1CCF">
        <w:rPr>
          <w:rFonts w:ascii="Times New Roman" w:hAnsi="Times New Roman"/>
          <w:sz w:val="24"/>
          <w:szCs w:val="24"/>
          <w:lang w:eastAsia="pl-PL"/>
        </w:rPr>
        <w:t xml:space="preserve">Od połowy ubiegłego roku Polska otwiera ranking krajów, w których najszybciej rośnie liczba użytkowników Facebooka. W ubiegłym tygodniu profile założyło sobie prawie 140 tys. rodaków– Facebook stał się u nas synonimem nowoczesności, elitaryzmu, wysokiego statusu. Dlatego ludzie na jego rzecz rezygnują z profilów na Naszej Klasie, która zyskuje wizerunek przaśnej i prowincjonalnej – mówi dr Dominik Batorski, socjolog internetu z Uniwersytetu Warszawskiego. Zdaniem psychologa Bartłomieja Szmajdzińskiego jedną z przyczyn popularności Facebooka w naszym kraju jest to, że wpisuje się on w nasz narodowy charakter. – Bardzo lubimy wolność, a Facebook daje użytkownikowi znacznie większą swobodę niż inne portale społecznościowe – tłumaczy Szmajdziński. – Polacy mają też silną potrzebę bycia razem i stąd popularność portalu – dodaje dr Bohdan Woronowicz, psychiatra, specjalista od uzależnień. </w:t>
      </w:r>
    </w:p>
    <w:p w:rsidR="00E33842" w:rsidRPr="00B044AF" w:rsidRDefault="00E33842" w:rsidP="00B04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A1CCF">
        <w:rPr>
          <w:rFonts w:ascii="Times New Roman" w:hAnsi="Times New Roman"/>
          <w:sz w:val="24"/>
          <w:szCs w:val="24"/>
          <w:lang w:eastAsia="pl-PL"/>
        </w:rPr>
        <w:t xml:space="preserve">Jedna z grup na amerykańskim Facebooku nosi nazwę: „Jeśli nie widzisz mnie w sieci przez 48 godzin, niezwłocznie wezwij policję". Z 27-letniej Magdy, absolwentki grafiki na warszawskiej ASP, znajomi </w:t>
      </w:r>
      <w:r>
        <w:rPr>
          <w:rFonts w:ascii="Times New Roman" w:hAnsi="Times New Roman"/>
          <w:sz w:val="24"/>
          <w:szCs w:val="24"/>
          <w:lang w:eastAsia="pl-PL"/>
        </w:rPr>
        <w:t xml:space="preserve">żartują, że na Facebooku nie ma jej </w:t>
      </w:r>
      <w:r w:rsidRPr="00AA1CCF">
        <w:rPr>
          <w:rFonts w:ascii="Times New Roman" w:hAnsi="Times New Roman"/>
          <w:sz w:val="24"/>
          <w:szCs w:val="24"/>
          <w:lang w:eastAsia="pl-PL"/>
        </w:rPr>
        <w:t xml:space="preserve">20 minut dziennie. Dokładnie tyle, ile potrzeba jej na dojście z domu do pracy. I rzeczywiście, Magda komputer ma włączony </w:t>
      </w:r>
      <w:r w:rsidRPr="00B044AF">
        <w:rPr>
          <w:rFonts w:ascii="Times New Roman" w:hAnsi="Times New Roman"/>
          <w:sz w:val="24"/>
          <w:szCs w:val="24"/>
          <w:lang w:eastAsia="pl-PL"/>
        </w:rPr>
        <w:t>nieustannie.</w:t>
      </w:r>
      <w:r w:rsidRPr="00AA1CCF">
        <w:rPr>
          <w:rFonts w:ascii="Times New Roman" w:hAnsi="Times New Roman"/>
          <w:sz w:val="24"/>
          <w:szCs w:val="24"/>
          <w:lang w:eastAsia="pl-PL"/>
        </w:rPr>
        <w:t xml:space="preserve"> Facebook też. Używa go od kilku lat, na początku służył jej tylko do kontaktu z kilkoma znajomymi z zagranicy. Od dwóch lat, kiedy stał się modny w Polsce, liczba jej znajo</w:t>
      </w:r>
      <w:r>
        <w:rPr>
          <w:rFonts w:ascii="Times New Roman" w:hAnsi="Times New Roman"/>
          <w:sz w:val="24"/>
          <w:szCs w:val="24"/>
          <w:lang w:eastAsia="pl-PL"/>
        </w:rPr>
        <w:t xml:space="preserve">mych wzrosła dwudziestokrotnie. </w:t>
      </w:r>
      <w:r w:rsidRPr="00AA1CCF">
        <w:rPr>
          <w:rFonts w:ascii="Times New Roman" w:hAnsi="Times New Roman"/>
          <w:sz w:val="24"/>
          <w:szCs w:val="24"/>
          <w:lang w:eastAsia="pl-PL"/>
        </w:rPr>
        <w:t xml:space="preserve">– Jestem uzależniona od skrzynki odbiorczej. Gdy pojawia się nieprzeczytana wiadomość, skacze mi adrenalina – opowiada. </w:t>
      </w:r>
      <w:r w:rsidRPr="000C4B47">
        <w:rPr>
          <w:rFonts w:ascii="Times New Roman" w:hAnsi="Times New Roman"/>
          <w:sz w:val="24"/>
          <w:szCs w:val="24"/>
          <w:lang w:eastAsia="pl-PL"/>
        </w:rPr>
        <w:t>Magda przyznaje, że Facebook wypełnia jej znaczną część życia: zamiast SMS-ów pisze na facebookowej tablicy, zamiast dzwonić, czatuje, zamiast czytać afisze, sprawdza kalendarz imprez na Facebooku.</w:t>
      </w:r>
      <w:r w:rsidRPr="00AA1CCF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5B3F9C">
        <w:rPr>
          <w:rFonts w:ascii="Times New Roman" w:hAnsi="Times New Roman"/>
          <w:sz w:val="24"/>
          <w:szCs w:val="24"/>
          <w:lang w:eastAsia="pl-PL"/>
        </w:rPr>
        <w:t>Promuje na nim swoją twórczość, poznaje innych, daje poznać siebie.</w:t>
      </w:r>
      <w:r w:rsidRPr="00AA1CCF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E33842" w:rsidRDefault="00E33842" w:rsidP="00B04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800CA">
        <w:rPr>
          <w:rFonts w:ascii="Times New Roman" w:hAnsi="Times New Roman"/>
          <w:sz w:val="24"/>
          <w:szCs w:val="24"/>
        </w:rPr>
        <w:t>Ale 23-letni Kuba, student filozofii na Uniwersytecie Warszawskim, broni Facebooka. Może i jest od niego uzależniony, ale widzi w tym więcej plusów niż minusów.</w:t>
      </w:r>
    </w:p>
    <w:p w:rsidR="00E33842" w:rsidRPr="008800CA" w:rsidRDefault="00E33842" w:rsidP="00B04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CA">
        <w:rPr>
          <w:rFonts w:ascii="Times New Roman" w:hAnsi="Times New Roman"/>
          <w:sz w:val="24"/>
          <w:szCs w:val="24"/>
        </w:rPr>
        <w:t>– Bez Facebooka nie mógłbym już normalnie funkcjonować, ale mnie uzależnia nie samo narzędzie, lecz możliwości, jakie daje – twierdzi.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0CA">
        <w:rPr>
          <w:rFonts w:ascii="Times New Roman" w:hAnsi="Times New Roman"/>
          <w:sz w:val="24"/>
          <w:szCs w:val="24"/>
        </w:rPr>
        <w:t>Muszę używać Facebooka, bo inaczej wszystko się sypie.</w:t>
      </w:r>
    </w:p>
    <w:p w:rsidR="00E33842" w:rsidRDefault="00E33842" w:rsidP="00B04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842" w:rsidRPr="00B75004" w:rsidRDefault="00E33842" w:rsidP="00B044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32D7">
        <w:rPr>
          <w:rFonts w:ascii="Times New Roman" w:hAnsi="Times New Roman"/>
          <w:sz w:val="20"/>
          <w:szCs w:val="20"/>
        </w:rPr>
        <w:t xml:space="preserve">Tekst na podstawie: </w:t>
      </w:r>
      <w:r>
        <w:rPr>
          <w:rFonts w:ascii="Times New Roman" w:hAnsi="Times New Roman"/>
          <w:sz w:val="20"/>
          <w:szCs w:val="20"/>
        </w:rPr>
        <w:t xml:space="preserve">J. Ziemacki, M. Mistrzak, </w:t>
      </w:r>
      <w:r>
        <w:rPr>
          <w:rFonts w:ascii="Times New Roman" w:hAnsi="Times New Roman"/>
          <w:i/>
          <w:sz w:val="20"/>
          <w:szCs w:val="20"/>
        </w:rPr>
        <w:t>Chorzy na Facebook</w:t>
      </w:r>
      <w:r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4B3A0B">
          <w:rPr>
            <w:rStyle w:val="Hyperlink"/>
            <w:rFonts w:ascii="Times New Roman" w:hAnsi="Times New Roman"/>
            <w:sz w:val="20"/>
            <w:szCs w:val="20"/>
          </w:rPr>
          <w:t>http://www.wprost.pl/ar/193387/Chorzy-na-Facebook/?pg=2</w:t>
        </w:r>
      </w:hyperlink>
      <w:r>
        <w:rPr>
          <w:rFonts w:ascii="Times New Roman" w:hAnsi="Times New Roman"/>
          <w:sz w:val="20"/>
          <w:szCs w:val="20"/>
        </w:rPr>
        <w:t>, (dostęp: 20 sierpnia 2013 godz. 15:00).</w:t>
      </w:r>
    </w:p>
    <w:p w:rsidR="00E33842" w:rsidRDefault="00E33842" w:rsidP="002A5A51">
      <w:pPr>
        <w:rPr>
          <w:rFonts w:ascii="Times New Roman" w:hAnsi="Times New Roman"/>
          <w:b/>
          <w:sz w:val="24"/>
          <w:szCs w:val="24"/>
        </w:rPr>
      </w:pPr>
    </w:p>
    <w:p w:rsidR="00E33842" w:rsidRDefault="00E33842" w:rsidP="002A5A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1. (0-1) </w:t>
      </w:r>
    </w:p>
    <w:p w:rsidR="00E33842" w:rsidRPr="00C126F7" w:rsidRDefault="00E33842" w:rsidP="002A5A51">
      <w:pPr>
        <w:rPr>
          <w:rFonts w:ascii="Times New Roman" w:hAnsi="Times New Roman"/>
          <w:sz w:val="24"/>
          <w:szCs w:val="24"/>
        </w:rPr>
        <w:sectPr w:rsidR="00E33842" w:rsidRPr="00C126F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26F7">
        <w:rPr>
          <w:rFonts w:ascii="Times New Roman" w:hAnsi="Times New Roman"/>
          <w:sz w:val="24"/>
          <w:szCs w:val="24"/>
        </w:rPr>
        <w:t xml:space="preserve">Zaznacz </w:t>
      </w:r>
      <w:r w:rsidRPr="00C126F7">
        <w:rPr>
          <w:rFonts w:ascii="Times New Roman" w:hAnsi="Times New Roman"/>
          <w:b/>
          <w:sz w:val="24"/>
          <w:szCs w:val="24"/>
        </w:rPr>
        <w:t>wszystkie</w:t>
      </w:r>
      <w:r w:rsidRPr="00C126F7">
        <w:rPr>
          <w:rFonts w:ascii="Times New Roman" w:hAnsi="Times New Roman"/>
          <w:sz w:val="24"/>
          <w:szCs w:val="24"/>
        </w:rPr>
        <w:t xml:space="preserve"> prawidłowe odpowiedzi.</w:t>
      </w:r>
    </w:p>
    <w:p w:rsidR="00E33842" w:rsidRPr="00C126F7" w:rsidRDefault="00E33842" w:rsidP="00722DF6">
      <w:pPr>
        <w:rPr>
          <w:rFonts w:ascii="Times New Roman" w:hAnsi="Times New Roman"/>
          <w:b/>
          <w:sz w:val="24"/>
          <w:szCs w:val="24"/>
        </w:rPr>
      </w:pPr>
      <w:r w:rsidRPr="00C126F7">
        <w:rPr>
          <w:rFonts w:ascii="Times New Roman" w:hAnsi="Times New Roman"/>
          <w:b/>
          <w:sz w:val="24"/>
          <w:szCs w:val="24"/>
        </w:rPr>
        <w:t>Głównym tematem tekstu są rozważania o:</w:t>
      </w:r>
    </w:p>
    <w:p w:rsidR="00E33842" w:rsidRDefault="00E33842" w:rsidP="00416501">
      <w:pPr>
        <w:spacing w:after="0"/>
        <w:rPr>
          <w:rFonts w:ascii="Times New Roman" w:hAnsi="Times New Roman"/>
          <w:sz w:val="24"/>
          <w:szCs w:val="24"/>
        </w:rPr>
      </w:pPr>
      <w:r w:rsidRPr="001F4AF2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wpływie portali społecznościowych na zanik więzi międzyludzkich.</w:t>
      </w:r>
    </w:p>
    <w:p w:rsidR="00E33842" w:rsidRDefault="00E33842" w:rsidP="00416501">
      <w:pPr>
        <w:spacing w:after="0"/>
        <w:rPr>
          <w:rFonts w:ascii="Times New Roman" w:hAnsi="Times New Roman"/>
          <w:sz w:val="24"/>
          <w:szCs w:val="24"/>
        </w:rPr>
      </w:pPr>
      <w:r w:rsidRPr="001F4AF2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 początkach Facebooka.</w:t>
      </w:r>
    </w:p>
    <w:p w:rsidR="00E33842" w:rsidRDefault="00E33842" w:rsidP="00416501">
      <w:pPr>
        <w:spacing w:after="0"/>
        <w:rPr>
          <w:rFonts w:ascii="Times New Roman" w:hAnsi="Times New Roman"/>
          <w:sz w:val="24"/>
          <w:szCs w:val="24"/>
        </w:rPr>
      </w:pPr>
      <w:r w:rsidRPr="001F4AF2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 różnych obliczach uzależnienia od Facebooka.</w:t>
      </w:r>
    </w:p>
    <w:p w:rsidR="00E33842" w:rsidRDefault="00E33842" w:rsidP="00416501">
      <w:pPr>
        <w:spacing w:after="0"/>
        <w:rPr>
          <w:rFonts w:ascii="Times New Roman" w:hAnsi="Times New Roman"/>
          <w:sz w:val="24"/>
          <w:szCs w:val="24"/>
        </w:rPr>
      </w:pPr>
      <w:r w:rsidRPr="00416501"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 najpopularniejszych działaniach podejmowanych przez internautów na Facebooku.</w:t>
      </w:r>
    </w:p>
    <w:p w:rsidR="00E33842" w:rsidRDefault="00E33842" w:rsidP="00416501">
      <w:pPr>
        <w:spacing w:after="0"/>
        <w:rPr>
          <w:rFonts w:ascii="Times New Roman" w:hAnsi="Times New Roman"/>
          <w:sz w:val="24"/>
          <w:szCs w:val="24"/>
        </w:rPr>
      </w:pPr>
      <w:r w:rsidRPr="00416501">
        <w:rPr>
          <w:rFonts w:ascii="Times New Roman" w:hAnsi="Times New Roman"/>
          <w:b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4F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posobach na uatrakcyjnienie</w:t>
      </w:r>
      <w:r w:rsidRPr="002E2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swojego profilu na Facebooku i zwiększenie liczby znajomych.</w:t>
      </w:r>
    </w:p>
    <w:p w:rsidR="00E33842" w:rsidRDefault="00E33842" w:rsidP="00416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6501">
        <w:rPr>
          <w:rFonts w:ascii="Times New Roman" w:hAnsi="Times New Roman"/>
          <w:b/>
          <w:sz w:val="24"/>
          <w:szCs w:val="24"/>
        </w:rPr>
        <w:t>F.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przyczynach popularności serwisów społecznościowych w Polsce.</w:t>
      </w:r>
    </w:p>
    <w:p w:rsidR="00E33842" w:rsidRDefault="00E33842" w:rsidP="00416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6501">
        <w:rPr>
          <w:rFonts w:ascii="Times New Roman" w:hAnsi="Times New Roman"/>
          <w:b/>
          <w:sz w:val="24"/>
          <w:szCs w:val="24"/>
        </w:rPr>
        <w:t>G.</w:t>
      </w:r>
      <w:r>
        <w:rPr>
          <w:rFonts w:ascii="Times New Roman" w:hAnsi="Times New Roman"/>
          <w:sz w:val="24"/>
          <w:szCs w:val="24"/>
        </w:rPr>
        <w:t xml:space="preserve">  pomysłach na  rozreklamowanie własnej firmy za pośrednictwem Facebooka.</w:t>
      </w:r>
    </w:p>
    <w:p w:rsidR="00E33842" w:rsidRDefault="00E33842" w:rsidP="00DF7602">
      <w:pPr>
        <w:spacing w:after="0"/>
        <w:rPr>
          <w:rFonts w:ascii="Times New Roman" w:hAnsi="Times New Roman"/>
          <w:sz w:val="24"/>
          <w:szCs w:val="24"/>
        </w:rPr>
      </w:pPr>
    </w:p>
    <w:p w:rsidR="00E33842" w:rsidRDefault="00E33842" w:rsidP="00DF7602">
      <w:pPr>
        <w:rPr>
          <w:rFonts w:ascii="Times New Roman" w:hAnsi="Times New Roman"/>
          <w:b/>
          <w:sz w:val="24"/>
          <w:szCs w:val="24"/>
        </w:rPr>
        <w:sectPr w:rsidR="00E33842" w:rsidSect="002E29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3842" w:rsidRDefault="00E33842" w:rsidP="00EB2B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2. (0-1</w:t>
      </w:r>
      <w:r w:rsidRPr="0087146D">
        <w:rPr>
          <w:rFonts w:ascii="Times New Roman" w:hAnsi="Times New Roman"/>
          <w:b/>
          <w:sz w:val="24"/>
          <w:szCs w:val="24"/>
        </w:rPr>
        <w:t>)</w:t>
      </w:r>
    </w:p>
    <w:p w:rsidR="00E33842" w:rsidRPr="009A28DE" w:rsidRDefault="00E33842" w:rsidP="00EB2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Oceń, które z poniższych informacji są zgodne </w:t>
      </w:r>
      <w:r w:rsidRPr="008F7F66">
        <w:rPr>
          <w:rFonts w:ascii="Times New Roman" w:hAnsi="Times New Roman"/>
          <w:sz w:val="24"/>
          <w:szCs w:val="24"/>
        </w:rPr>
        <w:t>z tekstem</w:t>
      </w:r>
      <w:r w:rsidRPr="002913FE">
        <w:rPr>
          <w:rFonts w:ascii="Times New Roman" w:hAnsi="Times New Roman"/>
          <w:sz w:val="24"/>
          <w:szCs w:val="24"/>
        </w:rPr>
        <w:t>, a które nie.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Podkreśl właściwe odpowiedzi.</w:t>
      </w:r>
      <w:r w:rsidRPr="009A28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3"/>
        <w:gridCol w:w="1206"/>
        <w:gridCol w:w="1439"/>
      </w:tblGrid>
      <w:tr w:rsidR="00E33842" w:rsidRPr="005D14BB" w:rsidTr="005D14BB">
        <w:tc>
          <w:tcPr>
            <w:tcW w:w="7763" w:type="dxa"/>
          </w:tcPr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BB">
              <w:rPr>
                <w:rFonts w:ascii="Times New Roman" w:hAnsi="Times New Roman"/>
                <w:sz w:val="24"/>
                <w:szCs w:val="24"/>
              </w:rPr>
              <w:t>Światowy zasięg portalu, możliwość publikowania różnych treści oraz zwiększająca się liczba rodaków w serwisie to trzy główne przyczyny korzystania przez Polaków z Facebooka.</w:t>
            </w:r>
          </w:p>
          <w:p w:rsidR="00E33842" w:rsidRPr="005D14BB" w:rsidRDefault="00E33842" w:rsidP="005D14B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E33842" w:rsidRPr="005D14BB" w:rsidRDefault="00E33842" w:rsidP="005D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D14BB">
              <w:rPr>
                <w:rFonts w:ascii="Times New Roman" w:hAnsi="Times New Roman"/>
                <w:b/>
                <w:sz w:val="20"/>
                <w:szCs w:val="24"/>
              </w:rPr>
              <w:t>ZGODNE Z TEKSTEM</w:t>
            </w:r>
          </w:p>
        </w:tc>
        <w:tc>
          <w:tcPr>
            <w:tcW w:w="740" w:type="dxa"/>
            <w:shd w:val="clear" w:color="auto" w:fill="F2F2F2"/>
          </w:tcPr>
          <w:p w:rsidR="00E33842" w:rsidRPr="005D14BB" w:rsidRDefault="00E33842" w:rsidP="005D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D14BB">
              <w:rPr>
                <w:rFonts w:ascii="Times New Roman" w:hAnsi="Times New Roman"/>
                <w:b/>
                <w:sz w:val="20"/>
                <w:szCs w:val="24"/>
              </w:rPr>
              <w:t>NIEZGODNE Z TEKSTEM</w:t>
            </w:r>
          </w:p>
        </w:tc>
      </w:tr>
      <w:tr w:rsidR="00E33842" w:rsidRPr="005D14BB" w:rsidTr="005D14BB">
        <w:tc>
          <w:tcPr>
            <w:tcW w:w="7763" w:type="dxa"/>
          </w:tcPr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BB">
              <w:rPr>
                <w:rFonts w:ascii="Times New Roman" w:hAnsi="Times New Roman"/>
                <w:sz w:val="24"/>
                <w:szCs w:val="24"/>
              </w:rPr>
              <w:t>Uzależnienie od Facebooka objawia się zarówno na płaszczyźnie fizycznej, jak i psychicznej.</w:t>
            </w:r>
          </w:p>
          <w:p w:rsidR="00E33842" w:rsidRPr="005D14BB" w:rsidRDefault="00E33842" w:rsidP="005D14B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E33842" w:rsidRPr="005D14BB" w:rsidRDefault="00E33842" w:rsidP="005D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D14BB">
              <w:rPr>
                <w:rFonts w:ascii="Times New Roman" w:hAnsi="Times New Roman"/>
                <w:b/>
                <w:sz w:val="20"/>
                <w:szCs w:val="24"/>
              </w:rPr>
              <w:t>ZGODNE Z TEKSTEM</w:t>
            </w:r>
          </w:p>
        </w:tc>
        <w:tc>
          <w:tcPr>
            <w:tcW w:w="740" w:type="dxa"/>
            <w:shd w:val="clear" w:color="auto" w:fill="F2F2F2"/>
          </w:tcPr>
          <w:p w:rsidR="00E33842" w:rsidRPr="005D14BB" w:rsidRDefault="00E33842" w:rsidP="005D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D14BB">
              <w:rPr>
                <w:rFonts w:ascii="Times New Roman" w:hAnsi="Times New Roman"/>
                <w:b/>
                <w:sz w:val="20"/>
                <w:szCs w:val="24"/>
              </w:rPr>
              <w:t>NIEZGODNE Z TEKSTEM</w:t>
            </w:r>
          </w:p>
        </w:tc>
      </w:tr>
    </w:tbl>
    <w:p w:rsidR="00E33842" w:rsidRPr="001C421C" w:rsidRDefault="00E33842" w:rsidP="00EB2BDC">
      <w:pPr>
        <w:jc w:val="both"/>
        <w:rPr>
          <w:rFonts w:ascii="Times New Roman" w:hAnsi="Times New Roman"/>
          <w:b/>
          <w:sz w:val="24"/>
          <w:szCs w:val="24"/>
        </w:rPr>
      </w:pPr>
    </w:p>
    <w:p w:rsidR="00E33842" w:rsidRPr="009A28DE" w:rsidRDefault="00E33842" w:rsidP="00EB2BDC">
      <w:pPr>
        <w:jc w:val="both"/>
        <w:rPr>
          <w:rFonts w:ascii="Times New Roman" w:hAnsi="Times New Roman"/>
          <w:sz w:val="24"/>
          <w:szCs w:val="24"/>
        </w:rPr>
      </w:pPr>
      <w:r w:rsidRPr="001C421C">
        <w:rPr>
          <w:rFonts w:ascii="Times New Roman" w:hAnsi="Times New Roman"/>
          <w:b/>
          <w:sz w:val="24"/>
          <w:szCs w:val="24"/>
        </w:rPr>
        <w:t xml:space="preserve">Zadanie 3. </w:t>
      </w:r>
      <w:r>
        <w:rPr>
          <w:rFonts w:ascii="Times New Roman" w:hAnsi="Times New Roman"/>
          <w:b/>
          <w:sz w:val="24"/>
          <w:szCs w:val="24"/>
        </w:rPr>
        <w:t>(0-1)</w:t>
      </w:r>
    </w:p>
    <w:p w:rsidR="00E33842" w:rsidRPr="009A28DE" w:rsidRDefault="00E33842" w:rsidP="00EB2BDC">
      <w:pPr>
        <w:jc w:val="both"/>
        <w:rPr>
          <w:rFonts w:ascii="Times New Roman" w:hAnsi="Times New Roman"/>
          <w:sz w:val="24"/>
          <w:szCs w:val="24"/>
        </w:rPr>
      </w:pPr>
      <w:r w:rsidRPr="009A28DE">
        <w:rPr>
          <w:rFonts w:ascii="Times New Roman" w:hAnsi="Times New Roman"/>
          <w:sz w:val="24"/>
          <w:szCs w:val="24"/>
        </w:rPr>
        <w:t xml:space="preserve">Podkreśl w tekście zdanie, które w sposób bezpośredni informuje o tym, w jaki sposób codzienne czynności zostają przeniesione do cyberprzestrzeni. </w:t>
      </w:r>
    </w:p>
    <w:p w:rsidR="00E33842" w:rsidRDefault="00E33842" w:rsidP="00EB2B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4. (0-1)</w:t>
      </w:r>
    </w:p>
    <w:p w:rsidR="00E33842" w:rsidRPr="00C126F7" w:rsidRDefault="00E33842" w:rsidP="006F35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8DE">
        <w:rPr>
          <w:rFonts w:ascii="Times New Roman" w:hAnsi="Times New Roman"/>
          <w:sz w:val="24"/>
          <w:szCs w:val="24"/>
        </w:rPr>
        <w:t xml:space="preserve">Jedna z amerykańskich grup na </w:t>
      </w:r>
      <w:r w:rsidRPr="00C126F7">
        <w:rPr>
          <w:rFonts w:ascii="Times New Roman" w:hAnsi="Times New Roman"/>
          <w:sz w:val="24"/>
          <w:szCs w:val="24"/>
        </w:rPr>
        <w:t xml:space="preserve">Facebooku nosi nazwę </w:t>
      </w:r>
      <w:r w:rsidRPr="00C126F7">
        <w:rPr>
          <w:rFonts w:ascii="Times New Roman" w:hAnsi="Times New Roman"/>
          <w:b/>
          <w:sz w:val="24"/>
          <w:szCs w:val="24"/>
        </w:rPr>
        <w:t>„Jeśli nie widzisz mnie w sieci przez 48 godzin, niezwłocznie wezwij policję”</w:t>
      </w:r>
      <w:r w:rsidRPr="00C126F7">
        <w:rPr>
          <w:rFonts w:ascii="Times New Roman" w:hAnsi="Times New Roman"/>
          <w:sz w:val="24"/>
          <w:szCs w:val="24"/>
        </w:rPr>
        <w:t>. Napisz, jaka cecha internautów mogła stać się inspiracją do stworzenia tej grupy.</w:t>
      </w:r>
    </w:p>
    <w:p w:rsidR="00E33842" w:rsidRPr="00C126F7" w:rsidRDefault="00E33842" w:rsidP="006F35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6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842" w:rsidRPr="0023145E" w:rsidRDefault="00E33842" w:rsidP="00E26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5</w:t>
      </w:r>
      <w:r w:rsidRPr="0023145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(0-1)</w:t>
      </w:r>
    </w:p>
    <w:p w:rsidR="00E33842" w:rsidRPr="00CC0727" w:rsidRDefault="00E33842" w:rsidP="00CC0727">
      <w:pPr>
        <w:jc w:val="both"/>
        <w:rPr>
          <w:rFonts w:ascii="Times New Roman" w:hAnsi="Times New Roman"/>
          <w:sz w:val="24"/>
          <w:szCs w:val="24"/>
        </w:rPr>
      </w:pPr>
      <w:r w:rsidRPr="008871AC">
        <w:rPr>
          <w:rFonts w:ascii="Times New Roman" w:hAnsi="Times New Roman"/>
          <w:sz w:val="24"/>
          <w:szCs w:val="24"/>
        </w:rPr>
        <w:t>Poniżej znajdują się plakaty będące częścią kampanii społecznej, która dotyczyła pewnego rodzaju zachowań na Facebooku jako reakcji na ludzkie nieszczęście. Zastanów się</w:t>
      </w:r>
      <w:r>
        <w:rPr>
          <w:rFonts w:ascii="Times New Roman" w:hAnsi="Times New Roman"/>
          <w:sz w:val="24"/>
          <w:szCs w:val="24"/>
        </w:rPr>
        <w:t xml:space="preserve"> i napisz</w:t>
      </w:r>
      <w:r w:rsidRPr="008871AC">
        <w:rPr>
          <w:rFonts w:ascii="Times New Roman" w:hAnsi="Times New Roman"/>
          <w:sz w:val="24"/>
          <w:szCs w:val="24"/>
        </w:rPr>
        <w:t>, jakiego typu działania internautów zostały skrytykowane na zamieszczonych plakatach</w:t>
      </w:r>
    </w:p>
    <w:p w:rsidR="00E33842" w:rsidRDefault="00E33842" w:rsidP="000B515D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8pt;margin-top:54.4pt;width:51.75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" fillcolor="#292929" stroked="f">
            <v:textbox style="mso-next-textbox:#_x0000_s1027">
              <w:txbxContent>
                <w:p w:rsidR="00E33842" w:rsidRDefault="00E33842" w:rsidP="00633E29"/>
              </w:txbxContent>
            </v:textbox>
          </v:shape>
        </w:pict>
      </w:r>
      <w:r>
        <w:rPr>
          <w:noProof/>
          <w:lang w:eastAsia="pl-PL"/>
        </w:rPr>
        <w:pict>
          <v:shape id="Pole tekstowe 2" o:spid="_x0000_s1028" type="#_x0000_t202" style="position:absolute;left:0;text-align:left;margin-left:-247.45pt;margin-top:77.65pt;width:51.75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" fillcolor="#292929" stroked="f">
            <v:textbox style="mso-next-textbox:#Pole tekstowe 2">
              <w:txbxContent>
                <w:p w:rsidR="00E33842" w:rsidRDefault="00E33842"/>
              </w:txbxContent>
            </v:textbox>
          </v:shape>
        </w:pict>
      </w:r>
    </w:p>
    <w:p w:rsidR="00E33842" w:rsidRDefault="00E33842" w:rsidP="000B515D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shape id="Obraz 1" o:spid="_x0000_s1029" type="#_x0000_t75" alt="POWIEKSZ" href="http://www.kampaniespoleczne.pl/images/zdjecia/e4/zdjecie_20130701102415_292.j" style="position:absolute;left:0;text-align:left;margin-left:-55.15pt;margin-top:-4.05pt;width:280.5pt;height:187.45pt;z-index:251653120;visibility:visible" o:button="t">
            <v:fill o:detectmouseclick="t"/>
            <v:imagedata r:id="rId10" o:title=""/>
            <w10:wrap type="square"/>
          </v:shape>
        </w:pict>
      </w:r>
      <w:r>
        <w:rPr>
          <w:noProof/>
          <w:lang w:eastAsia="pl-PL"/>
        </w:rPr>
        <w:pict>
          <v:shape id="Obraz 4" o:spid="_x0000_s1030" type="#_x0000_t75" alt="http://img.sadistic.pl/pics/2dac1f57f0db.jpg" style="position:absolute;left:0;text-align:left;margin-left:233.45pt;margin-top:-3.4pt;width:280.5pt;height:186.75pt;z-index:251654144;visibility:visible">
            <v:imagedata r:id="rId11" o:title=""/>
            <w10:wrap type="square"/>
          </v:shape>
        </w:pict>
      </w:r>
      <w:r>
        <w:rPr>
          <w:rFonts w:ascii="Times New Roman" w:hAnsi="Times New Roman"/>
          <w:sz w:val="20"/>
          <w:szCs w:val="20"/>
        </w:rPr>
        <w:t>Ź</w:t>
      </w:r>
      <w:r w:rsidRPr="00D10A68">
        <w:rPr>
          <w:rFonts w:ascii="Times New Roman" w:hAnsi="Times New Roman"/>
          <w:sz w:val="20"/>
          <w:szCs w:val="20"/>
        </w:rPr>
        <w:t>ródło ilustracji: kampaniespołeczne.pl</w:t>
      </w:r>
      <w:r>
        <w:rPr>
          <w:rFonts w:ascii="Times New Roman" w:hAnsi="Times New Roman"/>
          <w:sz w:val="20"/>
          <w:szCs w:val="20"/>
        </w:rPr>
        <w:t>.</w:t>
      </w:r>
    </w:p>
    <w:p w:rsidR="00E33842" w:rsidRPr="00E643B8" w:rsidRDefault="00E33842" w:rsidP="00E859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842" w:rsidRDefault="00E33842" w:rsidP="00E859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6</w:t>
      </w:r>
      <w:r w:rsidRPr="004B3183">
        <w:rPr>
          <w:rFonts w:ascii="Times New Roman" w:hAnsi="Times New Roman"/>
          <w:b/>
          <w:sz w:val="24"/>
          <w:szCs w:val="24"/>
        </w:rPr>
        <w:t>. (0-2)</w:t>
      </w:r>
    </w:p>
    <w:p w:rsidR="00E33842" w:rsidRDefault="00E33842" w:rsidP="00E859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Popularnym wśród użytkowników Facebooka narzędziem </w:t>
      </w:r>
      <w:r w:rsidRPr="00852E38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 xml:space="preserve">przycisk „Lubię to”, za pomocą którego mogą oni oznaczać treści umieszczone na portalu. „Polubienie” pozwala na wyrażenie pozytywnego stosunku do różnego rodzaju komunikatów. W codziennym życiu jednak zdarzają się sytuacje, w których użycie tego przycisku jest niewłaściwe. Zastąp „lubię to” innymi określeniami z ramki i dopasuj do typów informacji przedstawionych poniżej. Niektóre określenia mogą zostać użyte kilkukrotnie.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9212"/>
      </w:tblGrid>
      <w:tr w:rsidR="00E33842" w:rsidRPr="005D14BB" w:rsidTr="005D14BB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</w:tcPr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BB">
              <w:rPr>
                <w:rFonts w:ascii="Times New Roman" w:hAnsi="Times New Roman"/>
                <w:sz w:val="24"/>
                <w:szCs w:val="24"/>
              </w:rPr>
              <w:t>Współczuję; Doceniam; Rozumiem ideę, Chcę pomóc; To ważne; To mi się podoba; Popieram; Utożsamiam się z tym; Akceptuję; To do mnie pasuje; Kocham.</w:t>
            </w: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842" w:rsidRDefault="00E33842" w:rsidP="00811E05">
      <w:pPr>
        <w:jc w:val="both"/>
        <w:rPr>
          <w:rFonts w:ascii="Times New Roman" w:hAnsi="Times New Roman"/>
          <w:sz w:val="24"/>
          <w:szCs w:val="24"/>
        </w:rPr>
      </w:pPr>
    </w:p>
    <w:p w:rsidR="00E33842" w:rsidRPr="00811E05" w:rsidRDefault="00E33842" w:rsidP="00811E0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11E05">
        <w:rPr>
          <w:rFonts w:ascii="Times New Roman" w:hAnsi="Times New Roman"/>
          <w:sz w:val="24"/>
          <w:szCs w:val="24"/>
        </w:rPr>
        <w:t>opis gadżetu, który od dawna chciałeś/chciałaś mieć;      ………………………..…...</w:t>
      </w:r>
    </w:p>
    <w:p w:rsidR="00E33842" w:rsidRDefault="00E33842" w:rsidP="00852E3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wiadomość o wypadku osoby z rodziny twojej koleżanki;  …………………………….</w:t>
      </w:r>
    </w:p>
    <w:p w:rsidR="00E33842" w:rsidRPr="001F05D1" w:rsidRDefault="00E33842" w:rsidP="001F05D1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 do strony</w:t>
      </w:r>
      <w:r w:rsidRPr="001F05D1">
        <w:rPr>
          <w:rFonts w:ascii="Times New Roman" w:hAnsi="Times New Roman"/>
          <w:sz w:val="24"/>
          <w:szCs w:val="24"/>
        </w:rPr>
        <w:t xml:space="preserve"> z dowcipami</w:t>
      </w:r>
      <w:r>
        <w:rPr>
          <w:rFonts w:ascii="Times New Roman" w:hAnsi="Times New Roman"/>
          <w:sz w:val="24"/>
          <w:szCs w:val="24"/>
        </w:rPr>
        <w:t xml:space="preserve"> i śmiesznymi obrazkami</w:t>
      </w:r>
      <w:r w:rsidRPr="001F05D1">
        <w:rPr>
          <w:rFonts w:ascii="Times New Roman" w:hAnsi="Times New Roman"/>
          <w:sz w:val="24"/>
          <w:szCs w:val="24"/>
        </w:rPr>
        <w:t>;       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E33842" w:rsidRDefault="00E33842" w:rsidP="00852E3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 organizacji ekologicznej o segregowanie śmieci;  ………………………………</w:t>
      </w:r>
    </w:p>
    <w:p w:rsidR="00E33842" w:rsidRDefault="00E33842" w:rsidP="00852E3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 o zmienionym terminie klasówki z biologii;  …………………………….</w:t>
      </w:r>
    </w:p>
    <w:p w:rsidR="00E33842" w:rsidRPr="00852E38" w:rsidRDefault="00E33842" w:rsidP="00852E3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filmik dokumentujący trzęsienie ziemi w Indiach  …………………………………..</w:t>
      </w:r>
    </w:p>
    <w:p w:rsidR="00E33842" w:rsidRDefault="00E33842" w:rsidP="008B6DCE">
      <w:pPr>
        <w:jc w:val="both"/>
        <w:rPr>
          <w:rFonts w:ascii="Times New Roman" w:hAnsi="Times New Roman"/>
          <w:sz w:val="24"/>
          <w:szCs w:val="24"/>
        </w:rPr>
      </w:pPr>
    </w:p>
    <w:p w:rsidR="00E33842" w:rsidRDefault="00E33842" w:rsidP="008B6DC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7</w:t>
      </w:r>
      <w:r w:rsidRPr="00AE64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(0-4)</w:t>
      </w:r>
    </w:p>
    <w:p w:rsidR="00E33842" w:rsidRPr="00DD6CEF" w:rsidRDefault="00E33842" w:rsidP="008B6DC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zamieszczonej poniżej notatki prasowej, z</w:t>
      </w:r>
      <w:r w:rsidRPr="00B21B27">
        <w:rPr>
          <w:rFonts w:ascii="Times New Roman" w:hAnsi="Times New Roman"/>
          <w:sz w:val="24"/>
          <w:szCs w:val="24"/>
        </w:rPr>
        <w:t xml:space="preserve">redaguj gratulacje </w:t>
      </w:r>
      <w:r>
        <w:rPr>
          <w:rFonts w:ascii="Times New Roman" w:hAnsi="Times New Roman"/>
          <w:sz w:val="24"/>
          <w:szCs w:val="24"/>
        </w:rPr>
        <w:t xml:space="preserve">skierowane do twoich kolegów z klasy </w:t>
      </w:r>
      <w:r w:rsidRPr="00B21B27">
        <w:rPr>
          <w:rFonts w:ascii="Times New Roman" w:hAnsi="Times New Roman"/>
          <w:sz w:val="24"/>
          <w:szCs w:val="24"/>
        </w:rPr>
        <w:t xml:space="preserve">w formie: SMS-a, wpisu na Facebooku oraz krótkiego e-maila. Pamiętaj, że oceniana będzie nie tylko zgodność pracy z tematem i jej poprawność językowa, ale także zastosowanie stylu odpowiedniego do każdej z form wypowiedzi.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8477"/>
      </w:tblGrid>
      <w:tr w:rsidR="00E33842" w:rsidRPr="005D14BB" w:rsidTr="005D14BB">
        <w:trPr>
          <w:trHeight w:val="4456"/>
          <w:jc w:val="center"/>
        </w:trPr>
        <w:tc>
          <w:tcPr>
            <w:tcW w:w="8477" w:type="dxa"/>
            <w:tcBorders>
              <w:top w:val="single" w:sz="12" w:space="0" w:color="auto"/>
              <w:bottom w:val="single" w:sz="12" w:space="0" w:color="auto"/>
            </w:tcBorders>
          </w:tcPr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shape id="_x0000_s1031" type="#_x0000_t202" style="position:absolute;left:0;text-align:left;margin-left:27.4pt;margin-top:1.2pt;width:186.75pt;height:8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KbC5fLgIAAFMEAAAOAAAAAAAAAAAAAAAAAC4CAABkcnMv&#10;ZTJvRG9jLnhtbFBLAQItABQABgAIAAAAIQD9LzLW2wAAAAUBAAAPAAAAAAAAAAAAAAAAAIgEAABk&#10;cnMvZG93bnJldi54bWxQSwUGAAAAAAQABADzAAAAkAUAAAAA&#10;" fillcolor="#d8d8d8" stroked="f">
                  <v:textbox style="mso-next-textbox:#_x0000_s1031">
                    <w:txbxContent>
                      <w:p w:rsidR="00E33842" w:rsidRPr="00A203CE" w:rsidRDefault="00E33842" w:rsidP="00FF06E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XX </w:t>
                        </w:r>
                        <w:r w:rsidRPr="00A203CE">
                          <w:rPr>
                            <w:b/>
                            <w:sz w:val="28"/>
                            <w:szCs w:val="28"/>
                          </w:rPr>
                          <w:t>OGÓLNOPOLSKA OLIMPIADA INFORMATYCZNA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 w:rsidRPr="00A203CE">
                          <w:rPr>
                            <w:b/>
                            <w:sz w:val="28"/>
                            <w:szCs w:val="28"/>
                          </w:rPr>
                          <w:t>ZNAMY ZWYCIĘZCÓW!</w:t>
                        </w:r>
                      </w:p>
                      <w:p w:rsidR="00E33842" w:rsidRDefault="00E33842"/>
                    </w:txbxContent>
                  </v:textbox>
                </v:shape>
              </w:pict>
            </w: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shape id="_x0000_s1032" type="#_x0000_t202" style="position:absolute;left:0;text-align:left;margin-left:232.15pt;margin-top:4.2pt;width:179.25pt;height:2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Tx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2HxsUA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dhtPEtAgAAUwQAAA4AAAAAAAAAAAAAAAAALgIAAGRycy9l&#10;Mm9Eb2MueG1sUEsBAi0AFAAGAAgAAAAhAP0vMtbbAAAABQEAAA8AAAAAAAAAAAAAAAAAhwQAAGRy&#10;cy9kb3ducmV2LnhtbFBLBQYAAAAABAAEAPMAAACPBQAAAAA=&#10;" fillcolor="#f2f2f2" stroked="f">
                  <v:textbox style="mso-next-textbox:#_x0000_s1032">
                    <w:txbxContent>
                      <w:p w:rsidR="00E33842" w:rsidRDefault="00E33842" w:rsidP="00FF06E7">
                        <w:pPr>
                          <w:jc w:val="both"/>
                        </w:pPr>
                        <w:r>
                          <w:t>Bartosz Nowak, Maciej Kowalski oraz Karol Orzech zwyciężyli w XX Olimpiadzie Informatycznej. Gimnazjaliści pokonali ponad 300 konkurentów z całej Polski. Skonstruowany przez zwycięzców prototyp robota posłuży do badania dna Bałtyku. Laureaci w nagrodę za zbudowanie „Głębinowego” otrzymali nagrodę pieniężną oraz indeksy gwarantujące miejsca na studiach na najlepszej uczelni w kraju.</w:t>
                        </w:r>
                      </w:p>
                    </w:txbxContent>
                  </v:textbox>
                </v:shape>
              </w:pict>
            </w: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shape id="Obraz 7" o:spid="_x0000_s1033" type="#_x0000_t75" style="position:absolute;left:0;text-align:left;margin-left:22.15pt;margin-top:10.35pt;width:199.5pt;height:126.75pt;z-index:251659264;visibility:visible">
                  <v:imagedata r:id="rId12" o:title=""/>
                </v:shape>
              </w:pict>
            </w: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shape id="_x0000_s1034" type="#_x0000_t202" style="position:absolute;left:0;text-align:left;margin-left:43.75pt;margin-top:1pt;width:163.65pt;height:21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XW2gctAgAAUwQAAA4AAAAAAAAAAAAAAAAALgIAAGRycy9l&#10;Mm9Eb2MueG1sUEsBAi0AFAAGAAgAAAAhAP0vMtbbAAAABQEAAA8AAAAAAAAAAAAAAAAAhwQAAGRy&#10;cy9kb3ducmV2LnhtbFBLBQYAAAAABAAEAPMAAACPBQAAAAA=&#10;" stroked="f">
                  <v:textbox style="mso-next-textbox:#_x0000_s1034">
                    <w:txbxContent>
                      <w:p w:rsidR="00E33842" w:rsidRPr="001E7D26" w:rsidRDefault="00E33842" w:rsidP="001E7D2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7D26">
                          <w:rPr>
                            <w:sz w:val="20"/>
                            <w:szCs w:val="20"/>
                          </w:rPr>
                          <w:t>„Głębinowy” – zwycięski robot</w:t>
                        </w:r>
                      </w:p>
                    </w:txbxContent>
                  </v:textbox>
                </v:shape>
              </w:pict>
            </w:r>
          </w:p>
          <w:p w:rsidR="00E33842" w:rsidRPr="005D14BB" w:rsidRDefault="00E33842" w:rsidP="005D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842" w:rsidRDefault="00E33842" w:rsidP="008B6DCE">
      <w:pPr>
        <w:jc w:val="both"/>
        <w:rPr>
          <w:rFonts w:ascii="Times New Roman" w:hAnsi="Times New Roman"/>
          <w:sz w:val="24"/>
          <w:szCs w:val="24"/>
        </w:rPr>
      </w:pPr>
    </w:p>
    <w:p w:rsidR="00E33842" w:rsidRPr="00DD6CEF" w:rsidRDefault="00E33842" w:rsidP="005A69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DD6CEF">
        <w:rPr>
          <w:rFonts w:ascii="Times New Roman" w:hAnsi="Times New Roman"/>
          <w:b/>
          <w:iCs/>
          <w:sz w:val="24"/>
          <w:szCs w:val="24"/>
        </w:rPr>
        <w:t xml:space="preserve">SMS </w:t>
      </w:r>
      <w:r w:rsidRPr="00DD6CEF">
        <w:rPr>
          <w:rFonts w:ascii="Times New Roman" w:hAnsi="Times New Roman"/>
          <w:iCs/>
          <w:sz w:val="24"/>
          <w:szCs w:val="24"/>
        </w:rPr>
        <w:t>…………………………………………….………………………………………………………………………………………………………………………………………………………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:rsidR="00E33842" w:rsidRPr="00DD6CEF" w:rsidRDefault="00E33842" w:rsidP="00DD6CE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D6CEF">
        <w:rPr>
          <w:rFonts w:ascii="Times New Roman" w:hAnsi="Times New Roman"/>
          <w:b/>
          <w:iCs/>
          <w:sz w:val="24"/>
          <w:szCs w:val="24"/>
        </w:rPr>
        <w:t xml:space="preserve">Wpis na Facebooku </w:t>
      </w:r>
      <w:r w:rsidRPr="00DD6C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3842" w:rsidRDefault="00E33842" w:rsidP="005A6937">
      <w:pPr>
        <w:pStyle w:val="ListParagraph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D6CEF">
        <w:rPr>
          <w:rFonts w:ascii="Times New Roman" w:hAnsi="Times New Roman"/>
          <w:b/>
          <w:sz w:val="24"/>
          <w:szCs w:val="24"/>
        </w:rPr>
        <w:t xml:space="preserve">E-mail  </w:t>
      </w:r>
    </w:p>
    <w:p w:rsidR="00E33842" w:rsidRPr="00DD6CEF" w:rsidRDefault="00E33842" w:rsidP="00DD6CEF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6CEF">
        <w:rPr>
          <w:rFonts w:ascii="Times New Roman" w:hAnsi="Times New Roman"/>
          <w:b/>
          <w:sz w:val="24"/>
          <w:szCs w:val="24"/>
        </w:rPr>
        <w:t>Temat:</w:t>
      </w:r>
    </w:p>
    <w:p w:rsidR="00E33842" w:rsidRPr="00184F57" w:rsidRDefault="00E33842" w:rsidP="005A69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33842" w:rsidRDefault="00E33842" w:rsidP="005A69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Treść: </w:t>
      </w:r>
    </w:p>
    <w:p w:rsidR="00E33842" w:rsidRPr="00096054" w:rsidRDefault="00E33842" w:rsidP="000960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842" w:rsidRDefault="00E33842" w:rsidP="00DD6CEF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21B27">
        <w:rPr>
          <w:rFonts w:ascii="Times New Roman" w:hAnsi="Times New Roman"/>
          <w:sz w:val="24"/>
          <w:szCs w:val="24"/>
        </w:rPr>
        <w:t xml:space="preserve">Napisz, czym </w:t>
      </w:r>
      <w:r>
        <w:rPr>
          <w:rFonts w:ascii="Times New Roman" w:hAnsi="Times New Roman"/>
          <w:sz w:val="24"/>
          <w:szCs w:val="24"/>
        </w:rPr>
        <w:t>różnią się poszczególne formy</w:t>
      </w:r>
      <w:r w:rsidRPr="00B21B27">
        <w:rPr>
          <w:rFonts w:ascii="Times New Roman" w:hAnsi="Times New Roman"/>
          <w:sz w:val="24"/>
          <w:szCs w:val="24"/>
        </w:rPr>
        <w:t xml:space="preserve"> przekazu: SMS, wpis na Facebooku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B21B27">
        <w:rPr>
          <w:rFonts w:ascii="Times New Roman" w:hAnsi="Times New Roman"/>
          <w:sz w:val="24"/>
          <w:szCs w:val="24"/>
        </w:rPr>
        <w:t xml:space="preserve"> e-mail.</w:t>
      </w:r>
    </w:p>
    <w:p w:rsidR="00E33842" w:rsidRPr="00990FB7" w:rsidRDefault="00E33842" w:rsidP="00990FB7">
      <w:pPr>
        <w:rPr>
          <w:rFonts w:ascii="Times New Roman" w:hAnsi="Times New Roman"/>
          <w:sz w:val="24"/>
          <w:szCs w:val="24"/>
        </w:rPr>
      </w:pPr>
      <w:r w:rsidRPr="00990F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842" w:rsidRDefault="00E33842" w:rsidP="00F814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pict>
          <v:shape id="irc_mi" o:spid="_x0000_s1035" type="#_x0000_t75" alt="http://www.underconsideration.com/brandnew/archives/facebook_logo_detail.gif" style="position:absolute;left:0;text-align:left;margin-left:-63.3pt;margin-top:18.2pt;width:55.5pt;height:59.35pt;z-index:251658240;visibility:visible">
            <v:imagedata r:id="rId13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</w:rPr>
        <w:t>Zadanie 8. (0-2)</w:t>
      </w:r>
    </w:p>
    <w:p w:rsidR="00E33842" w:rsidRPr="009A28DE" w:rsidRDefault="00E33842" w:rsidP="00F814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Sformułuj 5 </w:t>
      </w:r>
      <w:r w:rsidRPr="006C3F79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28DE">
        <w:rPr>
          <w:rFonts w:ascii="Times New Roman" w:hAnsi="Times New Roman"/>
          <w:sz w:val="24"/>
          <w:szCs w:val="24"/>
        </w:rPr>
        <w:t xml:space="preserve">korzystania z </w:t>
      </w:r>
      <w:r w:rsidRPr="0089255F">
        <w:rPr>
          <w:rFonts w:ascii="Times New Roman" w:hAnsi="Times New Roman"/>
          <w:sz w:val="24"/>
          <w:szCs w:val="24"/>
        </w:rPr>
        <w:t>F</w:t>
      </w:r>
      <w:r w:rsidRPr="002B595D">
        <w:rPr>
          <w:rFonts w:ascii="Times New Roman" w:hAnsi="Times New Roman"/>
          <w:sz w:val="24"/>
          <w:szCs w:val="24"/>
        </w:rPr>
        <w:t xml:space="preserve">acebooka w taki sposób, aby zachować równowagę między światem wirtualnym i realnym. </w:t>
      </w:r>
      <w:r w:rsidRPr="0089255F">
        <w:rPr>
          <w:rFonts w:ascii="Times New Roman" w:hAnsi="Times New Roman"/>
          <w:sz w:val="24"/>
          <w:szCs w:val="24"/>
        </w:rPr>
        <w:t>Stworzone</w:t>
      </w:r>
      <w:r w:rsidRPr="0089255F">
        <w:rPr>
          <w:rFonts w:ascii="Times New Roman" w:hAnsi="Times New Roman"/>
          <w:b/>
          <w:sz w:val="24"/>
          <w:szCs w:val="24"/>
        </w:rPr>
        <w:t xml:space="preserve"> </w:t>
      </w:r>
      <w:r w:rsidRPr="0089255F">
        <w:rPr>
          <w:rFonts w:ascii="Times New Roman" w:hAnsi="Times New Roman"/>
          <w:sz w:val="24"/>
          <w:szCs w:val="24"/>
        </w:rPr>
        <w:t>rady zapisz w formie trybu rozkazującego</w:t>
      </w:r>
      <w:r>
        <w:rPr>
          <w:rFonts w:ascii="Times New Roman" w:hAnsi="Times New Roman"/>
          <w:sz w:val="24"/>
          <w:szCs w:val="24"/>
        </w:rPr>
        <w:t xml:space="preserve"> dla 2 osoby liczby pojedynczej.</w:t>
      </w:r>
    </w:p>
    <w:p w:rsidR="00E33842" w:rsidRDefault="00E33842" w:rsidP="00F814DD">
      <w:pPr>
        <w:pStyle w:val="ListParagraph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33842" w:rsidRDefault="00E33842" w:rsidP="00F814DD">
      <w:pPr>
        <w:pStyle w:val="ListParagraph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33842" w:rsidRDefault="00E33842" w:rsidP="00F814DD">
      <w:pPr>
        <w:pStyle w:val="ListParagraph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33842" w:rsidRDefault="00E33842" w:rsidP="00F814DD">
      <w:pPr>
        <w:pStyle w:val="ListParagraph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33842" w:rsidRDefault="00E33842" w:rsidP="00F814DD">
      <w:pPr>
        <w:pStyle w:val="ListParagraph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33842" w:rsidRDefault="00E33842" w:rsidP="00A968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842" w:rsidRDefault="00E33842" w:rsidP="00A968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842" w:rsidRDefault="00E33842" w:rsidP="00CC0727">
      <w:pPr>
        <w:rPr>
          <w:rFonts w:ascii="Times New Roman" w:hAnsi="Times New Roman"/>
          <w:b/>
          <w:sz w:val="24"/>
          <w:szCs w:val="24"/>
        </w:rPr>
      </w:pPr>
    </w:p>
    <w:p w:rsidR="00E33842" w:rsidRDefault="00E33842" w:rsidP="00CC0727">
      <w:pPr>
        <w:jc w:val="center"/>
        <w:rPr>
          <w:rFonts w:ascii="Times New Roman" w:hAnsi="Times New Roman"/>
          <w:b/>
          <w:sz w:val="24"/>
          <w:szCs w:val="24"/>
        </w:rPr>
      </w:pPr>
      <w:r w:rsidRPr="00984EBE">
        <w:rPr>
          <w:rFonts w:ascii="Times New Roman" w:hAnsi="Times New Roman"/>
          <w:b/>
          <w:sz w:val="24"/>
          <w:szCs w:val="24"/>
        </w:rPr>
        <w:t>Klucz</w:t>
      </w:r>
      <w:r>
        <w:rPr>
          <w:rFonts w:ascii="Times New Roman" w:hAnsi="Times New Roman"/>
          <w:b/>
          <w:sz w:val="24"/>
          <w:szCs w:val="24"/>
        </w:rPr>
        <w:t xml:space="preserve"> odpowiedzi</w:t>
      </w:r>
    </w:p>
    <w:p w:rsidR="00E33842" w:rsidRDefault="00E33842" w:rsidP="004662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1. </w:t>
      </w:r>
    </w:p>
    <w:p w:rsidR="00E33842" w:rsidRPr="002B595D" w:rsidRDefault="00E33842" w:rsidP="00E612E3">
      <w:pPr>
        <w:rPr>
          <w:rFonts w:ascii="Times New Roman" w:hAnsi="Times New Roman"/>
          <w:b/>
          <w:sz w:val="24"/>
          <w:szCs w:val="24"/>
        </w:rPr>
      </w:pPr>
      <w:r w:rsidRPr="002B595D">
        <w:rPr>
          <w:rFonts w:ascii="Times New Roman" w:hAnsi="Times New Roman"/>
          <w:b/>
          <w:sz w:val="24"/>
          <w:szCs w:val="24"/>
        </w:rPr>
        <w:t>Głównym tematem tekstu są rozważania o:</w:t>
      </w:r>
    </w:p>
    <w:p w:rsidR="00E33842" w:rsidRDefault="00E33842" w:rsidP="00E612E3">
      <w:pPr>
        <w:spacing w:after="0"/>
        <w:rPr>
          <w:rFonts w:ascii="Times New Roman" w:hAnsi="Times New Roman"/>
          <w:sz w:val="24"/>
          <w:szCs w:val="24"/>
        </w:rPr>
      </w:pPr>
      <w:r w:rsidRPr="001F4AF2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wpływie portali społecznościowych na zanik więzi międzyludzkich.</w:t>
      </w:r>
    </w:p>
    <w:p w:rsidR="00E33842" w:rsidRDefault="00E33842" w:rsidP="00E612E3">
      <w:pPr>
        <w:spacing w:after="0"/>
        <w:rPr>
          <w:rFonts w:ascii="Times New Roman" w:hAnsi="Times New Roman"/>
          <w:sz w:val="24"/>
          <w:szCs w:val="24"/>
        </w:rPr>
      </w:pPr>
      <w:r w:rsidRPr="001F4AF2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 początkach Facebooka.</w:t>
      </w:r>
    </w:p>
    <w:p w:rsidR="00E33842" w:rsidRDefault="00E33842" w:rsidP="00E612E3">
      <w:pPr>
        <w:spacing w:after="0"/>
        <w:rPr>
          <w:rFonts w:ascii="Times New Roman" w:hAnsi="Times New Roman"/>
          <w:sz w:val="24"/>
          <w:szCs w:val="24"/>
        </w:rPr>
      </w:pPr>
      <w:r w:rsidRPr="001F4AF2">
        <w:rPr>
          <w:rFonts w:ascii="Times New Roman" w:hAnsi="Times New Roman"/>
          <w:b/>
          <w:sz w:val="24"/>
          <w:szCs w:val="24"/>
        </w:rPr>
        <w:t>C</w:t>
      </w:r>
      <w:r w:rsidRPr="00FA2792">
        <w:rPr>
          <w:rFonts w:ascii="Times New Roman" w:hAnsi="Times New Roman"/>
          <w:b/>
          <w:sz w:val="24"/>
          <w:szCs w:val="24"/>
        </w:rPr>
        <w:t>.  różnych obliczach uzależnienia od Facebooka.</w:t>
      </w:r>
    </w:p>
    <w:p w:rsidR="00E33842" w:rsidRPr="00FA2792" w:rsidRDefault="00E33842" w:rsidP="00E612E3">
      <w:pPr>
        <w:spacing w:after="0"/>
        <w:rPr>
          <w:rFonts w:ascii="Times New Roman" w:hAnsi="Times New Roman"/>
          <w:b/>
          <w:sz w:val="24"/>
          <w:szCs w:val="24"/>
        </w:rPr>
      </w:pPr>
      <w:r w:rsidRPr="00416501"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2792">
        <w:rPr>
          <w:rFonts w:ascii="Times New Roman" w:hAnsi="Times New Roman"/>
          <w:b/>
          <w:sz w:val="24"/>
          <w:szCs w:val="24"/>
        </w:rPr>
        <w:t>najpopularniejszych działaniach podejmowanych przez internautów na Facebooku.</w:t>
      </w:r>
    </w:p>
    <w:p w:rsidR="00E33842" w:rsidRDefault="00E33842" w:rsidP="00E612E3">
      <w:pPr>
        <w:spacing w:after="0"/>
        <w:rPr>
          <w:rFonts w:ascii="Times New Roman" w:hAnsi="Times New Roman"/>
          <w:sz w:val="24"/>
          <w:szCs w:val="24"/>
        </w:rPr>
      </w:pPr>
      <w:r w:rsidRPr="00416501">
        <w:rPr>
          <w:rFonts w:ascii="Times New Roman" w:hAnsi="Times New Roman"/>
          <w:b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4F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posobach na uatrakcyjnienie</w:t>
      </w:r>
      <w:r w:rsidRPr="002E2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swojego profilu na Facebooku i zwiększenie liczby znajomych.</w:t>
      </w:r>
    </w:p>
    <w:p w:rsidR="00E33842" w:rsidRDefault="00E33842" w:rsidP="00E612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6501">
        <w:rPr>
          <w:rFonts w:ascii="Times New Roman" w:hAnsi="Times New Roman"/>
          <w:b/>
          <w:sz w:val="24"/>
          <w:szCs w:val="24"/>
        </w:rPr>
        <w:t>F</w:t>
      </w:r>
      <w:r w:rsidRPr="00FA2792">
        <w:rPr>
          <w:rFonts w:ascii="Times New Roman" w:hAnsi="Times New Roman"/>
          <w:b/>
          <w:sz w:val="24"/>
          <w:szCs w:val="24"/>
        </w:rPr>
        <w:t>.   przyczynach popularności serwisów społecznościowych w Polsce.</w:t>
      </w:r>
    </w:p>
    <w:p w:rsidR="00E33842" w:rsidRDefault="00E33842" w:rsidP="00E612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6501">
        <w:rPr>
          <w:rFonts w:ascii="Times New Roman" w:hAnsi="Times New Roman"/>
          <w:b/>
          <w:sz w:val="24"/>
          <w:szCs w:val="24"/>
        </w:rPr>
        <w:t>G.</w:t>
      </w:r>
      <w:r>
        <w:rPr>
          <w:rFonts w:ascii="Times New Roman" w:hAnsi="Times New Roman"/>
          <w:sz w:val="24"/>
          <w:szCs w:val="24"/>
        </w:rPr>
        <w:t xml:space="preserve">  pomysłach na  rozreklamowanie własnej firmy za pośrednictwem Facebooka.</w:t>
      </w:r>
    </w:p>
    <w:p w:rsidR="00E33842" w:rsidRPr="000C4B47" w:rsidRDefault="00E33842" w:rsidP="004662C9">
      <w:pPr>
        <w:jc w:val="both"/>
        <w:rPr>
          <w:rFonts w:ascii="Times New Roman" w:hAnsi="Times New Roman"/>
          <w:sz w:val="24"/>
          <w:szCs w:val="24"/>
        </w:rPr>
      </w:pPr>
    </w:p>
    <w:p w:rsidR="00E33842" w:rsidRDefault="00E33842" w:rsidP="004662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2. 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02"/>
        <w:gridCol w:w="3887"/>
        <w:gridCol w:w="4523"/>
      </w:tblGrid>
      <w:tr w:rsidR="00E33842" w:rsidRPr="005D14BB" w:rsidTr="004B7986">
        <w:tc>
          <w:tcPr>
            <w:tcW w:w="4689" w:type="dxa"/>
            <w:gridSpan w:val="2"/>
            <w:shd w:val="clear" w:color="auto" w:fill="CCFFCC"/>
          </w:tcPr>
          <w:p w:rsidR="00E33842" w:rsidRPr="005D14BB" w:rsidRDefault="00E33842" w:rsidP="004B7986">
            <w:pPr>
              <w:ind w:firstLine="6"/>
              <w:jc w:val="center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Zasady przyznawania punktów</w:t>
            </w:r>
          </w:p>
        </w:tc>
        <w:tc>
          <w:tcPr>
            <w:tcW w:w="4523" w:type="dxa"/>
            <w:shd w:val="clear" w:color="auto" w:fill="CCFFCC"/>
          </w:tcPr>
          <w:p w:rsidR="00E33842" w:rsidRPr="005D14BB" w:rsidRDefault="00E33842" w:rsidP="004B7986">
            <w:pPr>
              <w:ind w:firstLine="6"/>
              <w:jc w:val="center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Poprawne rozwiązania</w:t>
            </w:r>
          </w:p>
        </w:tc>
      </w:tr>
      <w:tr w:rsidR="00E33842" w:rsidRPr="005D14BB" w:rsidTr="004B7986">
        <w:tc>
          <w:tcPr>
            <w:tcW w:w="802" w:type="dxa"/>
            <w:shd w:val="clear" w:color="auto" w:fill="CCFFCC"/>
          </w:tcPr>
          <w:p w:rsidR="00E33842" w:rsidRPr="005D14BB" w:rsidRDefault="00E33842" w:rsidP="004B7986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1 p.</w:t>
            </w:r>
          </w:p>
        </w:tc>
        <w:tc>
          <w:tcPr>
            <w:tcW w:w="3887" w:type="dxa"/>
          </w:tcPr>
          <w:p w:rsidR="00E33842" w:rsidRPr="005D14BB" w:rsidRDefault="00E33842" w:rsidP="00D61206">
            <w:pPr>
              <w:ind w:left="72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- przyznajemy za zaznaczenie dwóch poprawnych odpowiedzi.</w:t>
            </w:r>
          </w:p>
        </w:tc>
        <w:tc>
          <w:tcPr>
            <w:tcW w:w="4523" w:type="dxa"/>
          </w:tcPr>
          <w:p w:rsidR="00E33842" w:rsidRPr="005D14BB" w:rsidRDefault="00E33842" w:rsidP="004B7986">
            <w:pPr>
              <w:spacing w:after="0"/>
              <w:jc w:val="both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 xml:space="preserve">1. </w:t>
            </w:r>
            <w:r w:rsidRPr="002B595D">
              <w:rPr>
                <w:rFonts w:ascii="Times New Roman" w:hAnsi="Times New Roman"/>
                <w:b/>
              </w:rPr>
              <w:t>ZGODNE Z TEKSTEM</w:t>
            </w:r>
          </w:p>
          <w:p w:rsidR="00E33842" w:rsidRPr="005D14BB" w:rsidRDefault="00E33842" w:rsidP="004B798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D14BB">
              <w:rPr>
                <w:rFonts w:ascii="Times New Roman" w:hAnsi="Times New Roman"/>
              </w:rPr>
              <w:t>2</w:t>
            </w:r>
            <w:r w:rsidRPr="005D14BB">
              <w:rPr>
                <w:rFonts w:ascii="Times New Roman" w:hAnsi="Times New Roman"/>
                <w:b/>
              </w:rPr>
              <w:t>. ZGODNE Z TEKSTEM</w:t>
            </w:r>
          </w:p>
          <w:p w:rsidR="00E33842" w:rsidRPr="005D14BB" w:rsidRDefault="00E33842" w:rsidP="00D61206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33842" w:rsidRPr="005D14BB" w:rsidTr="004B7986">
        <w:tc>
          <w:tcPr>
            <w:tcW w:w="802" w:type="dxa"/>
            <w:shd w:val="clear" w:color="auto" w:fill="CCFFCC"/>
          </w:tcPr>
          <w:p w:rsidR="00E33842" w:rsidRPr="005D14BB" w:rsidRDefault="00E33842" w:rsidP="004B7986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0 p.</w:t>
            </w:r>
          </w:p>
        </w:tc>
        <w:tc>
          <w:tcPr>
            <w:tcW w:w="8410" w:type="dxa"/>
            <w:gridSpan w:val="2"/>
          </w:tcPr>
          <w:p w:rsidR="00E33842" w:rsidRPr="005D14BB" w:rsidRDefault="00E33842" w:rsidP="00D61206">
            <w:pPr>
              <w:ind w:left="72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- przyznajemy, jeżeli uczeń nie zrealizował  podanego wymagania.</w:t>
            </w:r>
          </w:p>
        </w:tc>
      </w:tr>
    </w:tbl>
    <w:p w:rsidR="00E33842" w:rsidRDefault="00E33842" w:rsidP="004662C9">
      <w:pPr>
        <w:jc w:val="both"/>
        <w:rPr>
          <w:rFonts w:ascii="Times New Roman" w:hAnsi="Times New Roman"/>
          <w:b/>
          <w:sz w:val="24"/>
          <w:szCs w:val="24"/>
        </w:rPr>
      </w:pPr>
    </w:p>
    <w:p w:rsidR="00E33842" w:rsidRDefault="00E33842" w:rsidP="004662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3. </w:t>
      </w:r>
    </w:p>
    <w:p w:rsidR="00E33842" w:rsidRDefault="00E33842" w:rsidP="004662C9">
      <w:pPr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A1CCF">
        <w:rPr>
          <w:rFonts w:ascii="Times New Roman" w:hAnsi="Times New Roman"/>
          <w:sz w:val="24"/>
          <w:szCs w:val="24"/>
          <w:u w:val="single"/>
          <w:lang w:eastAsia="pl-PL"/>
        </w:rPr>
        <w:t>Magda przyznaje, że Facebook wypełnia jej znaczną część życia: zamiast SMS-ów pisze na facebookowej tablicy, zamiast dzwonić, czatuje, zamiast czytać afisze, sprawdza kalendarz imprez na Facebooku.</w:t>
      </w:r>
    </w:p>
    <w:p w:rsidR="00E33842" w:rsidRDefault="00E33842" w:rsidP="003D14DA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Zadanie 4.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02"/>
        <w:gridCol w:w="3887"/>
        <w:gridCol w:w="4523"/>
      </w:tblGrid>
      <w:tr w:rsidR="00E33842" w:rsidRPr="005D14BB" w:rsidTr="007E79B9">
        <w:tc>
          <w:tcPr>
            <w:tcW w:w="4689" w:type="dxa"/>
            <w:gridSpan w:val="2"/>
            <w:shd w:val="clear" w:color="auto" w:fill="CCFFCC"/>
          </w:tcPr>
          <w:p w:rsidR="00E33842" w:rsidRPr="005D14BB" w:rsidRDefault="00E33842" w:rsidP="007E79B9">
            <w:pPr>
              <w:ind w:firstLine="6"/>
              <w:jc w:val="center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Zasady przyznawania punktów</w:t>
            </w:r>
          </w:p>
        </w:tc>
        <w:tc>
          <w:tcPr>
            <w:tcW w:w="4523" w:type="dxa"/>
            <w:shd w:val="clear" w:color="auto" w:fill="CCFFCC"/>
          </w:tcPr>
          <w:p w:rsidR="00E33842" w:rsidRPr="005D14BB" w:rsidRDefault="00E33842" w:rsidP="007E79B9">
            <w:pPr>
              <w:ind w:firstLine="6"/>
              <w:jc w:val="center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Przykładowa odpowiedź</w:t>
            </w:r>
          </w:p>
        </w:tc>
      </w:tr>
      <w:tr w:rsidR="00E33842" w:rsidRPr="005D14BB" w:rsidTr="007E79B9">
        <w:tc>
          <w:tcPr>
            <w:tcW w:w="802" w:type="dxa"/>
            <w:shd w:val="clear" w:color="auto" w:fill="CCFFCC"/>
          </w:tcPr>
          <w:p w:rsidR="00E33842" w:rsidRPr="005D14BB" w:rsidRDefault="00E33842" w:rsidP="007E79B9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1 p.</w:t>
            </w:r>
          </w:p>
        </w:tc>
        <w:tc>
          <w:tcPr>
            <w:tcW w:w="3887" w:type="dxa"/>
          </w:tcPr>
          <w:p w:rsidR="00E33842" w:rsidRPr="00C126F7" w:rsidRDefault="00E33842" w:rsidP="00157DA7">
            <w:pPr>
              <w:ind w:left="72"/>
              <w:jc w:val="both"/>
              <w:rPr>
                <w:rFonts w:ascii="Times New Roman" w:hAnsi="Times New Roman"/>
                <w:szCs w:val="20"/>
              </w:rPr>
            </w:pPr>
            <w:r w:rsidRPr="00C126F7">
              <w:rPr>
                <w:rFonts w:ascii="Times New Roman" w:hAnsi="Times New Roman"/>
                <w:szCs w:val="20"/>
              </w:rPr>
              <w:t>- przyznajemy za określenie cechy internautów, będącej inspiracją do powstania konkretnej grupy na Facebooku.</w:t>
            </w:r>
          </w:p>
        </w:tc>
        <w:tc>
          <w:tcPr>
            <w:tcW w:w="4523" w:type="dxa"/>
          </w:tcPr>
          <w:p w:rsidR="00E33842" w:rsidRPr="00C126F7" w:rsidRDefault="00E33842" w:rsidP="00183217">
            <w:pPr>
              <w:jc w:val="both"/>
              <w:rPr>
                <w:rFonts w:ascii="Times New Roman" w:hAnsi="Times New Roman"/>
              </w:rPr>
            </w:pPr>
            <w:r w:rsidRPr="00C126F7">
              <w:rPr>
                <w:rFonts w:ascii="Times New Roman" w:hAnsi="Times New Roman"/>
              </w:rPr>
              <w:t xml:space="preserve">Inspiracją do stworzenia  grupy o humorystycznej nazwie mogła stać się świadomość bardzo częstego i chętnego podejmowania aktywności w internecie przez członków wirtualnej społeczności.  </w:t>
            </w:r>
          </w:p>
        </w:tc>
      </w:tr>
      <w:tr w:rsidR="00E33842" w:rsidRPr="005D14BB" w:rsidTr="007E79B9">
        <w:tc>
          <w:tcPr>
            <w:tcW w:w="802" w:type="dxa"/>
            <w:shd w:val="clear" w:color="auto" w:fill="CCFFCC"/>
          </w:tcPr>
          <w:p w:rsidR="00E33842" w:rsidRPr="005D14BB" w:rsidRDefault="00E33842" w:rsidP="007E79B9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0 p.</w:t>
            </w:r>
          </w:p>
        </w:tc>
        <w:tc>
          <w:tcPr>
            <w:tcW w:w="8410" w:type="dxa"/>
            <w:gridSpan w:val="2"/>
          </w:tcPr>
          <w:p w:rsidR="00E33842" w:rsidRPr="005D14BB" w:rsidRDefault="00E33842" w:rsidP="007E79B9">
            <w:pPr>
              <w:ind w:left="72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- przyznajemy, jeżeli uczeń nie zrealizował  podanego wymagania.</w:t>
            </w:r>
          </w:p>
        </w:tc>
      </w:tr>
    </w:tbl>
    <w:p w:rsidR="00E33842" w:rsidRDefault="00E33842" w:rsidP="008D66A9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33842" w:rsidRPr="008D66A9" w:rsidRDefault="00E33842" w:rsidP="008D66A9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Zadanie 5.</w:t>
      </w:r>
      <w:r w:rsidRPr="00475E6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02"/>
        <w:gridCol w:w="3804"/>
        <w:gridCol w:w="4606"/>
      </w:tblGrid>
      <w:tr w:rsidR="00E33842" w:rsidRPr="005D14BB" w:rsidTr="00654AC7">
        <w:tc>
          <w:tcPr>
            <w:tcW w:w="4606" w:type="dxa"/>
            <w:gridSpan w:val="2"/>
            <w:shd w:val="clear" w:color="auto" w:fill="CCFFCC"/>
          </w:tcPr>
          <w:p w:rsidR="00E33842" w:rsidRPr="005D14BB" w:rsidRDefault="00E33842" w:rsidP="00614771">
            <w:pPr>
              <w:ind w:firstLine="6"/>
              <w:jc w:val="center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Zasady przyznawania punktów</w:t>
            </w:r>
          </w:p>
        </w:tc>
        <w:tc>
          <w:tcPr>
            <w:tcW w:w="4606" w:type="dxa"/>
            <w:shd w:val="clear" w:color="auto" w:fill="CCFFCC"/>
          </w:tcPr>
          <w:p w:rsidR="00E33842" w:rsidRPr="005D14BB" w:rsidRDefault="00E33842" w:rsidP="006E64B5">
            <w:pPr>
              <w:ind w:firstLine="6"/>
              <w:jc w:val="center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Komentarz i przykładowe odpowiedzi</w:t>
            </w:r>
          </w:p>
        </w:tc>
      </w:tr>
      <w:tr w:rsidR="00E33842" w:rsidRPr="005D14BB" w:rsidTr="00654AC7">
        <w:tc>
          <w:tcPr>
            <w:tcW w:w="802" w:type="dxa"/>
            <w:shd w:val="clear" w:color="auto" w:fill="CCFFCC"/>
          </w:tcPr>
          <w:p w:rsidR="00E33842" w:rsidRPr="005D14BB" w:rsidRDefault="00E33842" w:rsidP="00614771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1 p.</w:t>
            </w:r>
          </w:p>
        </w:tc>
        <w:tc>
          <w:tcPr>
            <w:tcW w:w="3804" w:type="dxa"/>
          </w:tcPr>
          <w:p w:rsidR="00E33842" w:rsidRPr="005D14BB" w:rsidRDefault="00E33842" w:rsidP="005A5A3B">
            <w:pPr>
              <w:ind w:left="72"/>
              <w:jc w:val="both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 xml:space="preserve">- przyznajemy za określenie przedmiotu kampanii społecznej, krytykującej pewien rodzaj aktywności internautów na Facebooku. </w:t>
            </w:r>
          </w:p>
        </w:tc>
        <w:tc>
          <w:tcPr>
            <w:tcW w:w="4606" w:type="dxa"/>
          </w:tcPr>
          <w:p w:rsidR="00E33842" w:rsidRPr="005D14BB" w:rsidRDefault="00E33842" w:rsidP="0099517A">
            <w:pPr>
              <w:ind w:left="72"/>
              <w:jc w:val="both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Zdjęcia użyte w kampanii to prawdziwe fotografie prasowe pochodzące z trzech wielkich katastrof: wojny, powodzi i – nieujętego w zadaniu – trzęsienia ziemi. Kampania została stworzona dla singapurskiej organizacji, niosącej pomoc ofiarom katastrof i prowadzonej przez wolontariuszy. Za pomocą programu komputerowego do oryginalnych fotografii dodano zdjęcia dłoni z podniesionymi kciukami, naśladujące facebookowy znaczek „lubię to”. Twórcy kampanii apelowali o prawdziwą, realną pomoc dla osób dotkniętych nieszczęściem, zamiast wirtualnego zainteresowania, objawiającego się „zalajkowaniem” („polubieniem”) fotografii. Prawdziwe hasło kampanii brzmiało: „</w:t>
            </w:r>
            <w:r w:rsidRPr="005D14BB">
              <w:rPr>
                <w:rFonts w:ascii="Times New Roman" w:hAnsi="Times New Roman"/>
                <w:i/>
                <w:szCs w:val="20"/>
              </w:rPr>
              <w:t xml:space="preserve">Lajkowanie </w:t>
            </w:r>
            <w:r w:rsidRPr="005D14BB">
              <w:rPr>
                <w:rFonts w:ascii="Times New Roman" w:hAnsi="Times New Roman"/>
                <w:szCs w:val="20"/>
              </w:rPr>
              <w:t>to nie pomoc”.</w:t>
            </w:r>
          </w:p>
          <w:p w:rsidR="00E33842" w:rsidRPr="005D14BB" w:rsidRDefault="00E33842" w:rsidP="00654AC7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5D14BB">
              <w:rPr>
                <w:rFonts w:ascii="Times New Roman" w:hAnsi="Times New Roman"/>
                <w:b/>
                <w:szCs w:val="20"/>
              </w:rPr>
              <w:t>Proponowana odpowiedź:</w:t>
            </w:r>
          </w:p>
          <w:p w:rsidR="00E33842" w:rsidRPr="005D14BB" w:rsidRDefault="00E33842" w:rsidP="00654AC7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 xml:space="preserve">Na zamieszczonych plakatach skrytykowano działanie internautów polegające na „lajkowaniu” (aprobowaniu) zamieszczonych treści za pomocą znaku podniesionego kciuka. „Lajkowanie” nie oznacza jednak realnej pomocy, której najbardziej potrzebują ofiary nieszczęść przedstawionych na zdjęciach: wojny i powodzi.  </w:t>
            </w:r>
          </w:p>
          <w:p w:rsidR="00E33842" w:rsidRPr="005D14BB" w:rsidRDefault="00E33842" w:rsidP="00F74012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33842" w:rsidRPr="005D14BB" w:rsidTr="00614771">
        <w:tc>
          <w:tcPr>
            <w:tcW w:w="802" w:type="dxa"/>
            <w:shd w:val="clear" w:color="auto" w:fill="CCFFCC"/>
          </w:tcPr>
          <w:p w:rsidR="00E33842" w:rsidRPr="005D14BB" w:rsidRDefault="00E33842" w:rsidP="00614771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0 p.</w:t>
            </w:r>
          </w:p>
        </w:tc>
        <w:tc>
          <w:tcPr>
            <w:tcW w:w="8410" w:type="dxa"/>
            <w:gridSpan w:val="2"/>
          </w:tcPr>
          <w:p w:rsidR="00E33842" w:rsidRPr="005D14BB" w:rsidRDefault="00E33842" w:rsidP="0099517A">
            <w:pPr>
              <w:ind w:left="72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- przyznajemy, jeżeli uczeń nie zrealizował podanego wymagania.</w:t>
            </w:r>
          </w:p>
        </w:tc>
      </w:tr>
    </w:tbl>
    <w:p w:rsidR="00E33842" w:rsidRDefault="00E33842" w:rsidP="00E809C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33842" w:rsidRDefault="00E33842" w:rsidP="00E809C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6.</w:t>
      </w:r>
    </w:p>
    <w:p w:rsidR="00E33842" w:rsidRDefault="00E33842" w:rsidP="00E809C2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35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02"/>
        <w:gridCol w:w="3663"/>
        <w:gridCol w:w="4747"/>
      </w:tblGrid>
      <w:tr w:rsidR="00E33842" w:rsidRPr="005D14BB" w:rsidTr="007E79B9">
        <w:tc>
          <w:tcPr>
            <w:tcW w:w="4465" w:type="dxa"/>
            <w:gridSpan w:val="2"/>
            <w:shd w:val="clear" w:color="auto" w:fill="CCFFCC"/>
          </w:tcPr>
          <w:p w:rsidR="00E33842" w:rsidRPr="005D14BB" w:rsidRDefault="00E33842" w:rsidP="007E79B9">
            <w:pPr>
              <w:ind w:firstLine="6"/>
              <w:jc w:val="center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Zasady przyznawania punktów</w:t>
            </w:r>
          </w:p>
        </w:tc>
        <w:tc>
          <w:tcPr>
            <w:tcW w:w="4747" w:type="dxa"/>
            <w:shd w:val="clear" w:color="auto" w:fill="CCFFCC"/>
          </w:tcPr>
          <w:p w:rsidR="00E33842" w:rsidRPr="005D14BB" w:rsidRDefault="00E33842" w:rsidP="007E79B9">
            <w:pPr>
              <w:ind w:firstLine="6"/>
              <w:jc w:val="center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Poprawne odpowiedzi</w:t>
            </w:r>
          </w:p>
        </w:tc>
      </w:tr>
      <w:tr w:rsidR="00E33842" w:rsidRPr="005D14BB" w:rsidTr="007E79B9">
        <w:tc>
          <w:tcPr>
            <w:tcW w:w="802" w:type="dxa"/>
            <w:shd w:val="clear" w:color="auto" w:fill="CCFFCC"/>
          </w:tcPr>
          <w:p w:rsidR="00E33842" w:rsidRPr="005D14BB" w:rsidRDefault="00E33842" w:rsidP="007E79B9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1 p.</w:t>
            </w:r>
          </w:p>
        </w:tc>
        <w:tc>
          <w:tcPr>
            <w:tcW w:w="3663" w:type="dxa"/>
          </w:tcPr>
          <w:p w:rsidR="00E33842" w:rsidRPr="005D14BB" w:rsidRDefault="00E33842" w:rsidP="007E79B9">
            <w:pPr>
              <w:ind w:left="72"/>
              <w:jc w:val="both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 xml:space="preserve">- przyznajemy za podanie 6 poprawnych odpowiedzi. </w:t>
            </w:r>
          </w:p>
        </w:tc>
        <w:tc>
          <w:tcPr>
            <w:tcW w:w="4747" w:type="dxa"/>
            <w:vMerge w:val="restart"/>
          </w:tcPr>
          <w:p w:rsidR="00E33842" w:rsidRPr="00C41BD5" w:rsidRDefault="00E33842" w:rsidP="007E79B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1BD5">
              <w:rPr>
                <w:rFonts w:ascii="Times New Roman" w:hAnsi="Times New Roman"/>
                <w:sz w:val="24"/>
                <w:szCs w:val="24"/>
                <w:lang w:eastAsia="pl-PL"/>
              </w:rPr>
              <w:t>To mi się podoba; To do mnie pasuje.</w:t>
            </w:r>
          </w:p>
          <w:p w:rsidR="00E33842" w:rsidRPr="00C41BD5" w:rsidRDefault="00E33842" w:rsidP="007E79B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1BD5">
              <w:rPr>
                <w:rFonts w:ascii="Times New Roman" w:hAnsi="Times New Roman"/>
                <w:sz w:val="24"/>
                <w:szCs w:val="24"/>
                <w:lang w:eastAsia="pl-PL"/>
              </w:rPr>
              <w:t>Współczuję; Chcę pomóc.</w:t>
            </w:r>
          </w:p>
          <w:p w:rsidR="00E33842" w:rsidRPr="00C41BD5" w:rsidRDefault="00E33842" w:rsidP="007E79B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1BD5">
              <w:rPr>
                <w:rFonts w:ascii="Times New Roman" w:hAnsi="Times New Roman"/>
                <w:sz w:val="24"/>
                <w:szCs w:val="24"/>
                <w:lang w:eastAsia="pl-PL"/>
              </w:rPr>
              <w:t>To mi się podoba.</w:t>
            </w:r>
          </w:p>
          <w:p w:rsidR="00E33842" w:rsidRPr="00C41BD5" w:rsidRDefault="00E33842" w:rsidP="007E79B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1B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Rozumiem ideę; Popieram; Utożsamiam się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tym; To ważne.</w:t>
            </w:r>
          </w:p>
          <w:p w:rsidR="00E33842" w:rsidRPr="00C41BD5" w:rsidRDefault="00E33842" w:rsidP="007E79B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1BD5">
              <w:rPr>
                <w:rFonts w:ascii="Times New Roman" w:hAnsi="Times New Roman"/>
                <w:sz w:val="24"/>
                <w:szCs w:val="24"/>
                <w:lang w:eastAsia="pl-PL"/>
              </w:rPr>
              <w:t>To ważne.</w:t>
            </w:r>
          </w:p>
          <w:p w:rsidR="00E33842" w:rsidRPr="002E360E" w:rsidRDefault="00E33842" w:rsidP="007E79B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BD5">
              <w:rPr>
                <w:rFonts w:ascii="Times New Roman" w:hAnsi="Times New Roman"/>
                <w:sz w:val="24"/>
                <w:szCs w:val="24"/>
                <w:lang w:eastAsia="pl-PL"/>
              </w:rPr>
              <w:t>Współczuję; Chcę pomóc.</w:t>
            </w:r>
          </w:p>
        </w:tc>
      </w:tr>
      <w:tr w:rsidR="00E33842" w:rsidRPr="005D14BB" w:rsidTr="007E79B9">
        <w:tc>
          <w:tcPr>
            <w:tcW w:w="802" w:type="dxa"/>
            <w:shd w:val="clear" w:color="auto" w:fill="CCFFCC"/>
          </w:tcPr>
          <w:p w:rsidR="00E33842" w:rsidRPr="005D14BB" w:rsidRDefault="00E33842" w:rsidP="007E79B9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1 p.</w:t>
            </w:r>
          </w:p>
        </w:tc>
        <w:tc>
          <w:tcPr>
            <w:tcW w:w="3663" w:type="dxa"/>
          </w:tcPr>
          <w:p w:rsidR="00E33842" w:rsidRPr="005D14BB" w:rsidRDefault="00E33842" w:rsidP="007E79B9">
            <w:pPr>
              <w:ind w:left="72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 xml:space="preserve">- przyznajemy za podanie minimum 3 poprawnych odpowiedzi. </w:t>
            </w:r>
          </w:p>
        </w:tc>
        <w:tc>
          <w:tcPr>
            <w:tcW w:w="4747" w:type="dxa"/>
            <w:vMerge/>
          </w:tcPr>
          <w:p w:rsidR="00E33842" w:rsidRPr="005D14BB" w:rsidRDefault="00E33842" w:rsidP="007E79B9">
            <w:pPr>
              <w:ind w:left="72"/>
              <w:rPr>
                <w:rFonts w:ascii="Times New Roman" w:hAnsi="Times New Roman"/>
                <w:szCs w:val="20"/>
              </w:rPr>
            </w:pPr>
          </w:p>
        </w:tc>
      </w:tr>
      <w:tr w:rsidR="00E33842" w:rsidRPr="005D14BB" w:rsidTr="007E79B9">
        <w:tc>
          <w:tcPr>
            <w:tcW w:w="802" w:type="dxa"/>
            <w:shd w:val="clear" w:color="auto" w:fill="CCFFCC"/>
          </w:tcPr>
          <w:p w:rsidR="00E33842" w:rsidRPr="005D14BB" w:rsidRDefault="00E33842" w:rsidP="007E79B9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0 p.</w:t>
            </w:r>
          </w:p>
        </w:tc>
        <w:tc>
          <w:tcPr>
            <w:tcW w:w="8410" w:type="dxa"/>
            <w:gridSpan w:val="2"/>
          </w:tcPr>
          <w:p w:rsidR="00E33842" w:rsidRPr="005D14BB" w:rsidRDefault="00E33842" w:rsidP="007E79B9">
            <w:pPr>
              <w:ind w:left="72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- przyznajemy, jeżeli uczeń nie zrealizował  żadnego z podanych wymagań.</w:t>
            </w:r>
          </w:p>
        </w:tc>
      </w:tr>
    </w:tbl>
    <w:p w:rsidR="00E33842" w:rsidRDefault="00E33842" w:rsidP="007306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7. 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02"/>
        <w:gridCol w:w="3663"/>
        <w:gridCol w:w="4747"/>
      </w:tblGrid>
      <w:tr w:rsidR="00E33842" w:rsidRPr="005D14BB" w:rsidTr="004B7986">
        <w:tc>
          <w:tcPr>
            <w:tcW w:w="4465" w:type="dxa"/>
            <w:gridSpan w:val="2"/>
            <w:shd w:val="clear" w:color="auto" w:fill="CCFFCC"/>
          </w:tcPr>
          <w:p w:rsidR="00E33842" w:rsidRPr="005D14BB" w:rsidRDefault="00E33842" w:rsidP="004B7986">
            <w:pPr>
              <w:ind w:firstLine="6"/>
              <w:jc w:val="center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>Zasady przyznawania punktów</w:t>
            </w:r>
          </w:p>
        </w:tc>
        <w:tc>
          <w:tcPr>
            <w:tcW w:w="4747" w:type="dxa"/>
            <w:shd w:val="clear" w:color="auto" w:fill="CCFFCC"/>
          </w:tcPr>
          <w:p w:rsidR="00E33842" w:rsidRPr="005D14BB" w:rsidRDefault="00E33842" w:rsidP="004B7986">
            <w:pPr>
              <w:ind w:firstLine="6"/>
              <w:jc w:val="center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>Przykładowe odpowiedzi</w:t>
            </w:r>
          </w:p>
        </w:tc>
      </w:tr>
      <w:tr w:rsidR="00E33842" w:rsidRPr="005D14BB" w:rsidTr="004B7986">
        <w:tc>
          <w:tcPr>
            <w:tcW w:w="802" w:type="dxa"/>
            <w:shd w:val="clear" w:color="auto" w:fill="CCFFCC"/>
          </w:tcPr>
          <w:p w:rsidR="00E33842" w:rsidRPr="005D14BB" w:rsidRDefault="00E33842" w:rsidP="004B7986">
            <w:pPr>
              <w:ind w:firstLine="6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>1 p.</w:t>
            </w:r>
          </w:p>
        </w:tc>
        <w:tc>
          <w:tcPr>
            <w:tcW w:w="3663" w:type="dxa"/>
          </w:tcPr>
          <w:p w:rsidR="00E33842" w:rsidRPr="00C126F7" w:rsidRDefault="00E33842" w:rsidP="00D728AF">
            <w:pPr>
              <w:ind w:left="72"/>
              <w:jc w:val="both"/>
              <w:rPr>
                <w:rFonts w:ascii="Times New Roman" w:hAnsi="Times New Roman"/>
              </w:rPr>
            </w:pPr>
            <w:r w:rsidRPr="00C126F7">
              <w:rPr>
                <w:rFonts w:ascii="Times New Roman" w:hAnsi="Times New Roman"/>
              </w:rPr>
              <w:t>- przyznajemy za zredagowanie gratulacji w formie wiadomości SMS (syntetyczna forma, stosowanie emotikon).</w:t>
            </w:r>
          </w:p>
        </w:tc>
        <w:tc>
          <w:tcPr>
            <w:tcW w:w="4747" w:type="dxa"/>
            <w:vMerge w:val="restart"/>
          </w:tcPr>
          <w:p w:rsidR="00E33842" w:rsidRPr="00C126F7" w:rsidRDefault="00E33842" w:rsidP="005E7247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C126F7">
              <w:rPr>
                <w:rFonts w:ascii="Times New Roman" w:hAnsi="Times New Roman"/>
                <w:lang w:eastAsia="pl-PL"/>
              </w:rPr>
              <w:t xml:space="preserve">a) </w:t>
            </w:r>
            <w:r w:rsidRPr="00C126F7">
              <w:rPr>
                <w:rFonts w:ascii="Times New Roman" w:hAnsi="Times New Roman"/>
                <w:b/>
                <w:lang w:eastAsia="pl-PL"/>
              </w:rPr>
              <w:t>SMS</w:t>
            </w:r>
          </w:p>
          <w:p w:rsidR="00E33842" w:rsidRPr="00C126F7" w:rsidRDefault="00E33842" w:rsidP="005E7247">
            <w:pPr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C126F7">
              <w:rPr>
                <w:rFonts w:ascii="Times New Roman" w:hAnsi="Times New Roman"/>
                <w:iCs/>
              </w:rPr>
              <w:t xml:space="preserve">Hej, wielkie gratulacje! :) Wpadnijcie do mnie jutro, to poswietujemy. Wezcie ze soba robota! Pozdrowienia! :) </w:t>
            </w:r>
          </w:p>
          <w:p w:rsidR="00E33842" w:rsidRPr="00C126F7" w:rsidRDefault="00E33842" w:rsidP="001303F4">
            <w:pPr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E33842" w:rsidRPr="00C126F7" w:rsidRDefault="00E33842" w:rsidP="001303F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126F7">
              <w:rPr>
                <w:rFonts w:ascii="Times New Roman" w:hAnsi="Times New Roman"/>
                <w:b/>
                <w:lang w:eastAsia="pl-PL"/>
              </w:rPr>
              <w:t>W</w:t>
            </w:r>
            <w:r w:rsidRPr="00C126F7">
              <w:rPr>
                <w:rFonts w:ascii="Times New Roman" w:hAnsi="Times New Roman"/>
                <w:b/>
              </w:rPr>
              <w:t xml:space="preserve">pis na Facebooku </w:t>
            </w:r>
          </w:p>
          <w:p w:rsidR="00E33842" w:rsidRPr="00C126F7" w:rsidRDefault="00E33842" w:rsidP="001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126F7">
              <w:rPr>
                <w:rFonts w:ascii="Times New Roman" w:hAnsi="Times New Roman"/>
                <w:iCs/>
              </w:rPr>
              <w:t>Gratulacje! Właśnie przeczytałem artykuł w gazecie o Olimpiadzie Informatycznej  i Waszym sukcesie. Jak było? Na czym polegało zadanie konkursowe? Jeśli możesz, wklej u siebie filmik pokazujący, co potrafi ten robot („Głębinowy”, tak?). Cała szkoła jest z Was dumna :)</w:t>
            </w:r>
          </w:p>
          <w:p w:rsidR="00E33842" w:rsidRPr="00C126F7" w:rsidRDefault="00E33842" w:rsidP="001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33842" w:rsidRPr="00C126F7" w:rsidRDefault="00E33842" w:rsidP="001303F4">
            <w:pPr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E33842" w:rsidRPr="00C126F7" w:rsidRDefault="00E33842" w:rsidP="001303F4">
            <w:pPr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C126F7">
              <w:rPr>
                <w:rFonts w:ascii="Times New Roman" w:hAnsi="Times New Roman"/>
                <w:b/>
                <w:lang w:eastAsia="pl-PL"/>
              </w:rPr>
              <w:t>E-mail</w:t>
            </w:r>
          </w:p>
          <w:p w:rsidR="00E33842" w:rsidRPr="00C126F7" w:rsidRDefault="00E33842" w:rsidP="0013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126F7">
              <w:rPr>
                <w:rFonts w:ascii="Times New Roman" w:hAnsi="Times New Roman"/>
                <w:b/>
              </w:rPr>
              <w:t xml:space="preserve">Temat: </w:t>
            </w:r>
            <w:r w:rsidRPr="00C126F7">
              <w:rPr>
                <w:rFonts w:ascii="Times New Roman" w:hAnsi="Times New Roman"/>
                <w:iCs/>
              </w:rPr>
              <w:t>Gratulacje dla najlepszych konstruktorów w Polsce :)</w:t>
            </w:r>
          </w:p>
          <w:p w:rsidR="00E33842" w:rsidRPr="00C126F7" w:rsidRDefault="00E33842" w:rsidP="0013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126F7">
              <w:rPr>
                <w:rFonts w:ascii="Times New Roman" w:hAnsi="Times New Roman"/>
                <w:b/>
              </w:rPr>
              <w:t xml:space="preserve">Treść: </w:t>
            </w:r>
          </w:p>
          <w:p w:rsidR="00E33842" w:rsidRPr="00C126F7" w:rsidRDefault="00E33842" w:rsidP="001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126F7">
              <w:rPr>
                <w:rFonts w:ascii="Times New Roman" w:hAnsi="Times New Roman"/>
                <w:iCs/>
              </w:rPr>
              <w:t>Bartek, Marcin, Karol!</w:t>
            </w:r>
          </w:p>
          <w:p w:rsidR="00E33842" w:rsidRPr="00C126F7" w:rsidRDefault="00E33842" w:rsidP="001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33842" w:rsidRPr="00C126F7" w:rsidRDefault="00E33842" w:rsidP="001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126F7">
              <w:rPr>
                <w:rFonts w:ascii="Times New Roman" w:hAnsi="Times New Roman"/>
                <w:iCs/>
              </w:rPr>
              <w:t>Właśnie dowiedziałem się o Waszym sukcesie. Oczywiście byłem przekonany, że jesteście najlepsi, ale miło, że inni też to docenili i macie zapewnione już miejsca na najlepszej uczelni. Polscy konstruktorzy górą! Jestem bardzo ciekawy, jak wygląda Wasz robot i co tak naprawdę potrafi. Zapraszam Was do siebie w wolnej chwili razem z „Głębinowym”</w:t>
            </w:r>
          </w:p>
          <w:p w:rsidR="00E33842" w:rsidRPr="00C126F7" w:rsidRDefault="00E33842" w:rsidP="001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33842" w:rsidRPr="00C126F7" w:rsidRDefault="00E33842" w:rsidP="001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126F7">
              <w:rPr>
                <w:rFonts w:ascii="Times New Roman" w:hAnsi="Times New Roman"/>
                <w:iCs/>
              </w:rPr>
              <w:t>Do zobaczenia!</w:t>
            </w:r>
          </w:p>
          <w:p w:rsidR="00E33842" w:rsidRPr="00C126F7" w:rsidRDefault="00E33842" w:rsidP="007F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126F7">
              <w:rPr>
                <w:rFonts w:ascii="Times New Roman" w:hAnsi="Times New Roman"/>
                <w:iCs/>
              </w:rPr>
              <w:t>X.</w:t>
            </w:r>
          </w:p>
        </w:tc>
      </w:tr>
      <w:tr w:rsidR="00E33842" w:rsidRPr="005D14BB" w:rsidTr="004B7986">
        <w:tc>
          <w:tcPr>
            <w:tcW w:w="802" w:type="dxa"/>
            <w:shd w:val="clear" w:color="auto" w:fill="CCFFCC"/>
          </w:tcPr>
          <w:p w:rsidR="00E33842" w:rsidRPr="005D14BB" w:rsidRDefault="00E33842" w:rsidP="004B7986">
            <w:pPr>
              <w:ind w:firstLine="6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>1 p.</w:t>
            </w:r>
          </w:p>
        </w:tc>
        <w:tc>
          <w:tcPr>
            <w:tcW w:w="3663" w:type="dxa"/>
          </w:tcPr>
          <w:p w:rsidR="00E33842" w:rsidRPr="005D14BB" w:rsidRDefault="00E33842" w:rsidP="001640CB">
            <w:pPr>
              <w:ind w:left="72"/>
              <w:jc w:val="both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>- przyznajemy za zredagowanie gratulacji w formie wpisu na Facebooku (syntetyczna forma, stosowanie emotikon, obecność zwrotów grzecznościowych, opcjonalnie: zwrot do adresata – wpis umieszczany jest bowiem bezpośrednio na stronie konkretnej osoby).</w:t>
            </w:r>
          </w:p>
        </w:tc>
        <w:tc>
          <w:tcPr>
            <w:tcW w:w="4747" w:type="dxa"/>
            <w:vMerge/>
          </w:tcPr>
          <w:p w:rsidR="00E33842" w:rsidRPr="005D14BB" w:rsidRDefault="00E33842" w:rsidP="004B7986">
            <w:pPr>
              <w:ind w:left="72"/>
              <w:rPr>
                <w:rFonts w:ascii="Times New Roman" w:hAnsi="Times New Roman"/>
              </w:rPr>
            </w:pPr>
          </w:p>
        </w:tc>
      </w:tr>
      <w:tr w:rsidR="00E33842" w:rsidRPr="005D14BB" w:rsidTr="004B7986">
        <w:tc>
          <w:tcPr>
            <w:tcW w:w="802" w:type="dxa"/>
            <w:shd w:val="clear" w:color="auto" w:fill="CCFFCC"/>
          </w:tcPr>
          <w:p w:rsidR="00E33842" w:rsidRPr="005D14BB" w:rsidRDefault="00E33842" w:rsidP="004B7986">
            <w:pPr>
              <w:ind w:firstLine="6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 xml:space="preserve">1 p. </w:t>
            </w:r>
          </w:p>
        </w:tc>
        <w:tc>
          <w:tcPr>
            <w:tcW w:w="3663" w:type="dxa"/>
          </w:tcPr>
          <w:p w:rsidR="00E33842" w:rsidRPr="005D14BB" w:rsidRDefault="00E33842" w:rsidP="00BE7616">
            <w:pPr>
              <w:ind w:left="72"/>
              <w:jc w:val="both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 xml:space="preserve">- przyznajemy za zredagowanie gratulacji w formie krótkiego e-maila (konieczność wypełnienia pola „temat” i pola „treść”, zwrot do adresata/adresatów, dozwolone stosowanie emotikon, obecność zwrotów grzecznościowych oraz zwyczajowej formuły pożegnalnej). </w:t>
            </w:r>
          </w:p>
          <w:p w:rsidR="00E33842" w:rsidRPr="005D14BB" w:rsidRDefault="00E33842" w:rsidP="00BE7616">
            <w:pPr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4747" w:type="dxa"/>
            <w:vMerge/>
          </w:tcPr>
          <w:p w:rsidR="00E33842" w:rsidRPr="005D14BB" w:rsidRDefault="00E33842" w:rsidP="004B7986">
            <w:pPr>
              <w:ind w:left="72"/>
              <w:rPr>
                <w:rFonts w:ascii="Times New Roman" w:hAnsi="Times New Roman"/>
              </w:rPr>
            </w:pPr>
          </w:p>
        </w:tc>
      </w:tr>
      <w:tr w:rsidR="00E33842" w:rsidRPr="005D14BB" w:rsidTr="004B7986">
        <w:tc>
          <w:tcPr>
            <w:tcW w:w="802" w:type="dxa"/>
            <w:shd w:val="clear" w:color="auto" w:fill="CCFFCC"/>
          </w:tcPr>
          <w:p w:rsidR="00E33842" w:rsidRPr="005D14BB" w:rsidRDefault="00E33842" w:rsidP="004B7986">
            <w:pPr>
              <w:ind w:firstLine="6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>1 p.</w:t>
            </w:r>
          </w:p>
        </w:tc>
        <w:tc>
          <w:tcPr>
            <w:tcW w:w="3663" w:type="dxa"/>
          </w:tcPr>
          <w:p w:rsidR="00E33842" w:rsidRPr="005D14BB" w:rsidRDefault="00E33842" w:rsidP="00BE7616">
            <w:pPr>
              <w:ind w:left="72"/>
              <w:jc w:val="both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>- przyznajemy za określenie różnic pomiędzy formami przekazu (SMS, e-mail, wpis na Facebooku).</w:t>
            </w:r>
          </w:p>
        </w:tc>
        <w:tc>
          <w:tcPr>
            <w:tcW w:w="4747" w:type="dxa"/>
          </w:tcPr>
          <w:p w:rsidR="00E33842" w:rsidRPr="005D14BB" w:rsidRDefault="00E33842" w:rsidP="007F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D14BB">
              <w:rPr>
                <w:rFonts w:ascii="Times New Roman" w:hAnsi="Times New Roman"/>
                <w:iCs/>
              </w:rPr>
              <w:t>b) SMS charakteryzuje się skrótowością - użytkownik telefonu ma do wykorzystania jedynie 160 znaków. E – mail wyróżnia stosowanie elementów charakterystycznych dla listu np. formuł grzecznościowych. Wpis na Facebooku od dwóch pozostałych form przekazu odróżnia fakt, iż wiadomość nie dociera jedynie do adresata – zamieszczone informacje są dostępne dla wszystkich odwiedzających jego stronę.</w:t>
            </w:r>
          </w:p>
          <w:p w:rsidR="00E33842" w:rsidRPr="005D14BB" w:rsidRDefault="00E33842" w:rsidP="004B7986">
            <w:pPr>
              <w:ind w:left="72"/>
              <w:rPr>
                <w:rFonts w:ascii="Times New Roman" w:hAnsi="Times New Roman"/>
              </w:rPr>
            </w:pPr>
          </w:p>
        </w:tc>
      </w:tr>
      <w:tr w:rsidR="00E33842" w:rsidRPr="005D14BB" w:rsidTr="004B7986">
        <w:tc>
          <w:tcPr>
            <w:tcW w:w="802" w:type="dxa"/>
            <w:shd w:val="clear" w:color="auto" w:fill="CCFFCC"/>
          </w:tcPr>
          <w:p w:rsidR="00E33842" w:rsidRPr="005D14BB" w:rsidRDefault="00E33842" w:rsidP="004B7986">
            <w:pPr>
              <w:ind w:firstLine="6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>0 p.</w:t>
            </w:r>
          </w:p>
        </w:tc>
        <w:tc>
          <w:tcPr>
            <w:tcW w:w="8410" w:type="dxa"/>
            <w:gridSpan w:val="2"/>
          </w:tcPr>
          <w:p w:rsidR="00E33842" w:rsidRPr="005D14BB" w:rsidRDefault="00E33842" w:rsidP="00BE7616">
            <w:pPr>
              <w:ind w:left="72"/>
              <w:jc w:val="both"/>
              <w:rPr>
                <w:rFonts w:ascii="Times New Roman" w:hAnsi="Times New Roman"/>
              </w:rPr>
            </w:pPr>
            <w:r w:rsidRPr="005D14BB">
              <w:rPr>
                <w:rFonts w:ascii="Times New Roman" w:hAnsi="Times New Roman"/>
              </w:rPr>
              <w:t>- przyznajemy, jeżeli uczeń nie zrealizował  żadnego z podanych wymagań.</w:t>
            </w:r>
          </w:p>
        </w:tc>
      </w:tr>
    </w:tbl>
    <w:p w:rsidR="00E33842" w:rsidRDefault="00E33842" w:rsidP="008C3225">
      <w:pPr>
        <w:jc w:val="both"/>
        <w:rPr>
          <w:rFonts w:ascii="Times New Roman" w:hAnsi="Times New Roman"/>
          <w:b/>
          <w:sz w:val="24"/>
          <w:szCs w:val="24"/>
        </w:rPr>
      </w:pPr>
    </w:p>
    <w:p w:rsidR="00E33842" w:rsidRPr="008D66A9" w:rsidRDefault="00E33842" w:rsidP="008C3225">
      <w:pPr>
        <w:jc w:val="both"/>
        <w:rPr>
          <w:rFonts w:ascii="Times New Roman" w:hAnsi="Times New Roman"/>
          <w:b/>
          <w:sz w:val="24"/>
          <w:szCs w:val="24"/>
        </w:rPr>
      </w:pPr>
      <w:r w:rsidRPr="008D66A9">
        <w:rPr>
          <w:rFonts w:ascii="Times New Roman" w:hAnsi="Times New Roman"/>
          <w:b/>
          <w:sz w:val="24"/>
          <w:szCs w:val="24"/>
        </w:rPr>
        <w:t xml:space="preserve">Zadanie 8. 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02"/>
        <w:gridCol w:w="3663"/>
        <w:gridCol w:w="4747"/>
      </w:tblGrid>
      <w:tr w:rsidR="00E33842" w:rsidRPr="005D14BB" w:rsidTr="007E79B9">
        <w:tc>
          <w:tcPr>
            <w:tcW w:w="4465" w:type="dxa"/>
            <w:gridSpan w:val="2"/>
            <w:shd w:val="clear" w:color="auto" w:fill="CCFFCC"/>
          </w:tcPr>
          <w:p w:rsidR="00E33842" w:rsidRPr="005D14BB" w:rsidRDefault="00E33842" w:rsidP="007E79B9">
            <w:pPr>
              <w:ind w:firstLine="6"/>
              <w:jc w:val="center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Zasady przyznawania punktów</w:t>
            </w:r>
          </w:p>
        </w:tc>
        <w:tc>
          <w:tcPr>
            <w:tcW w:w="4747" w:type="dxa"/>
            <w:shd w:val="clear" w:color="auto" w:fill="CCFFCC"/>
          </w:tcPr>
          <w:p w:rsidR="00E33842" w:rsidRPr="005D14BB" w:rsidRDefault="00E33842" w:rsidP="007E79B9">
            <w:pPr>
              <w:ind w:firstLine="6"/>
              <w:jc w:val="center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Przykładowe odpowiedzi</w:t>
            </w:r>
          </w:p>
        </w:tc>
      </w:tr>
      <w:tr w:rsidR="00E33842" w:rsidRPr="005D14BB" w:rsidTr="007E79B9">
        <w:tc>
          <w:tcPr>
            <w:tcW w:w="802" w:type="dxa"/>
            <w:shd w:val="clear" w:color="auto" w:fill="CCFFCC"/>
          </w:tcPr>
          <w:p w:rsidR="00E33842" w:rsidRPr="005D14BB" w:rsidRDefault="00E33842" w:rsidP="007E79B9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1 p.</w:t>
            </w:r>
          </w:p>
        </w:tc>
        <w:tc>
          <w:tcPr>
            <w:tcW w:w="3663" w:type="dxa"/>
          </w:tcPr>
          <w:p w:rsidR="00E33842" w:rsidRPr="005D14BB" w:rsidRDefault="00E33842" w:rsidP="007E79B9">
            <w:pPr>
              <w:ind w:left="72"/>
              <w:jc w:val="both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- przyznajemy za sformułowanie 5 zasad korzystania z Facebooka.</w:t>
            </w:r>
          </w:p>
        </w:tc>
        <w:tc>
          <w:tcPr>
            <w:tcW w:w="4747" w:type="dxa"/>
            <w:vMerge w:val="restart"/>
          </w:tcPr>
          <w:p w:rsidR="00E33842" w:rsidRDefault="00E33842" w:rsidP="007E79B9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1. </w:t>
            </w:r>
            <w:r w:rsidRPr="00640108">
              <w:rPr>
                <w:rFonts w:ascii="Times New Roman" w:hAnsi="Times New Roman"/>
                <w:lang w:eastAsia="pl-PL"/>
              </w:rPr>
              <w:t xml:space="preserve">Rozmawiaj ze znajomymi na Facebooku, ale spotykaj się z nimi w prawdziwym życiu. </w:t>
            </w:r>
            <w:r w:rsidRPr="006712F9">
              <w:rPr>
                <w:rFonts w:ascii="Times New Roman" w:hAnsi="Times New Roman"/>
                <w:lang w:eastAsia="pl-PL"/>
              </w:rPr>
              <w:t>Pielęgnuj przyjaźnie.</w:t>
            </w:r>
          </w:p>
          <w:p w:rsidR="00E33842" w:rsidRDefault="00E33842" w:rsidP="007E79B9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  <w:r w:rsidRPr="00640108">
              <w:rPr>
                <w:rFonts w:ascii="Times New Roman" w:hAnsi="Times New Roman"/>
                <w:lang w:eastAsia="pl-PL"/>
              </w:rPr>
              <w:t>Wyznacz sobie limit na korzystnie z portalu np. go</w:t>
            </w:r>
            <w:r w:rsidRPr="006712F9">
              <w:rPr>
                <w:rFonts w:ascii="Times New Roman" w:hAnsi="Times New Roman"/>
                <w:lang w:eastAsia="pl-PL"/>
              </w:rPr>
              <w:t>dzinę dziennie. Gdy czas minie, wróć do swoich obowiązków.</w:t>
            </w:r>
          </w:p>
          <w:p w:rsidR="00E33842" w:rsidRDefault="00E33842" w:rsidP="007E79B9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3. </w:t>
            </w:r>
            <w:r w:rsidRPr="00640108">
              <w:rPr>
                <w:rFonts w:ascii="Times New Roman" w:hAnsi="Times New Roman"/>
                <w:lang w:eastAsia="pl-PL"/>
              </w:rPr>
              <w:t xml:space="preserve">Unikaj uzależniających quizów, wirtualnych gier i innych „pożeraczy czasu”. </w:t>
            </w:r>
            <w:r w:rsidRPr="00EE7AFF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E33842" w:rsidRPr="00293729" w:rsidRDefault="00E33842" w:rsidP="007E79B9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4. </w:t>
            </w:r>
            <w:r w:rsidRPr="00293729">
              <w:rPr>
                <w:rFonts w:ascii="Times New Roman" w:hAnsi="Times New Roman"/>
                <w:lang w:eastAsia="pl-PL"/>
              </w:rPr>
              <w:t xml:space="preserve">Filtruj informacje, które docierają do Ciebie za pośrednictwem Facebooka. </w:t>
            </w:r>
            <w:r w:rsidRPr="006712F9">
              <w:rPr>
                <w:rFonts w:ascii="Times New Roman" w:hAnsi="Times New Roman"/>
                <w:lang w:eastAsia="pl-PL"/>
              </w:rPr>
              <w:t>Wybieraj to, co naprawdę ważne.</w:t>
            </w:r>
          </w:p>
          <w:p w:rsidR="00E33842" w:rsidRPr="00293729" w:rsidRDefault="00E33842" w:rsidP="007E79B9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5. </w:t>
            </w:r>
            <w:r w:rsidRPr="00293729">
              <w:rPr>
                <w:rFonts w:ascii="Times New Roman" w:hAnsi="Times New Roman"/>
                <w:lang w:eastAsia="pl-PL"/>
              </w:rPr>
              <w:t xml:space="preserve">Każdego dnia znajdź jedną </w:t>
            </w:r>
            <w:r>
              <w:rPr>
                <w:rFonts w:ascii="Times New Roman" w:hAnsi="Times New Roman"/>
                <w:lang w:eastAsia="pl-PL"/>
              </w:rPr>
              <w:t xml:space="preserve">interesującą rzecz na portalu. </w:t>
            </w:r>
            <w:r w:rsidRPr="00293729">
              <w:rPr>
                <w:rFonts w:ascii="Times New Roman" w:hAnsi="Times New Roman"/>
                <w:lang w:eastAsia="pl-PL"/>
              </w:rPr>
              <w:t>Zaspokajaj swoją ciekawość świata także w cyberprzestrzeni</w:t>
            </w:r>
            <w:r w:rsidRPr="0029372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33842" w:rsidRPr="005D14BB" w:rsidTr="007E79B9">
        <w:tc>
          <w:tcPr>
            <w:tcW w:w="802" w:type="dxa"/>
            <w:shd w:val="clear" w:color="auto" w:fill="CCFFCC"/>
          </w:tcPr>
          <w:p w:rsidR="00E33842" w:rsidRPr="005D14BB" w:rsidRDefault="00E33842" w:rsidP="007E79B9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1 p.</w:t>
            </w:r>
          </w:p>
        </w:tc>
        <w:tc>
          <w:tcPr>
            <w:tcW w:w="3663" w:type="dxa"/>
          </w:tcPr>
          <w:p w:rsidR="00E33842" w:rsidRPr="005D14BB" w:rsidRDefault="00E33842" w:rsidP="007E79B9">
            <w:pPr>
              <w:ind w:left="72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 xml:space="preserve">- przyznajemy za sformułowanie zasad w formie trybu rozkazującego dla 2 osoby liczby pojedynczej. </w:t>
            </w:r>
          </w:p>
        </w:tc>
        <w:tc>
          <w:tcPr>
            <w:tcW w:w="4747" w:type="dxa"/>
            <w:vMerge/>
          </w:tcPr>
          <w:p w:rsidR="00E33842" w:rsidRPr="005D14BB" w:rsidRDefault="00E33842" w:rsidP="007E79B9">
            <w:pPr>
              <w:ind w:left="72"/>
              <w:rPr>
                <w:rFonts w:ascii="Times New Roman" w:hAnsi="Times New Roman"/>
                <w:szCs w:val="20"/>
              </w:rPr>
            </w:pPr>
          </w:p>
        </w:tc>
      </w:tr>
      <w:tr w:rsidR="00E33842" w:rsidRPr="005D14BB" w:rsidTr="007E79B9">
        <w:tc>
          <w:tcPr>
            <w:tcW w:w="802" w:type="dxa"/>
            <w:shd w:val="clear" w:color="auto" w:fill="CCFFCC"/>
          </w:tcPr>
          <w:p w:rsidR="00E33842" w:rsidRPr="005D14BB" w:rsidRDefault="00E33842" w:rsidP="007E79B9">
            <w:pPr>
              <w:ind w:firstLine="6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0 p.</w:t>
            </w:r>
          </w:p>
        </w:tc>
        <w:tc>
          <w:tcPr>
            <w:tcW w:w="8410" w:type="dxa"/>
            <w:gridSpan w:val="2"/>
          </w:tcPr>
          <w:p w:rsidR="00E33842" w:rsidRPr="005D14BB" w:rsidRDefault="00E33842" w:rsidP="007E79B9">
            <w:pPr>
              <w:ind w:left="72"/>
              <w:rPr>
                <w:rFonts w:ascii="Times New Roman" w:hAnsi="Times New Roman"/>
                <w:szCs w:val="20"/>
              </w:rPr>
            </w:pPr>
            <w:r w:rsidRPr="005D14BB">
              <w:rPr>
                <w:rFonts w:ascii="Times New Roman" w:hAnsi="Times New Roman"/>
                <w:szCs w:val="20"/>
              </w:rPr>
              <w:t>- przyznajemy, jeżeli uczeń nie zrealizował  żadnego z podanych wymagań.</w:t>
            </w:r>
          </w:p>
        </w:tc>
      </w:tr>
    </w:tbl>
    <w:p w:rsidR="00E33842" w:rsidRDefault="00E33842" w:rsidP="008C3225">
      <w:pPr>
        <w:jc w:val="both"/>
        <w:rPr>
          <w:rFonts w:ascii="Times New Roman" w:hAnsi="Times New Roman"/>
          <w:sz w:val="24"/>
          <w:szCs w:val="24"/>
        </w:rPr>
      </w:pPr>
    </w:p>
    <w:p w:rsidR="00E33842" w:rsidRPr="001464DF" w:rsidRDefault="00E33842" w:rsidP="001464DF">
      <w:pPr>
        <w:jc w:val="both"/>
        <w:rPr>
          <w:rFonts w:ascii="Times New Roman" w:hAnsi="Times New Roman"/>
          <w:sz w:val="24"/>
          <w:szCs w:val="24"/>
        </w:rPr>
      </w:pPr>
    </w:p>
    <w:p w:rsidR="00E33842" w:rsidRPr="001464DF" w:rsidRDefault="00E33842" w:rsidP="001464DF">
      <w:pPr>
        <w:jc w:val="both"/>
        <w:rPr>
          <w:rFonts w:ascii="Times New Roman" w:hAnsi="Times New Roman"/>
          <w:sz w:val="24"/>
          <w:szCs w:val="24"/>
        </w:rPr>
      </w:pPr>
    </w:p>
    <w:p w:rsidR="00E33842" w:rsidRPr="001464DF" w:rsidRDefault="00E33842" w:rsidP="001464DF">
      <w:pPr>
        <w:jc w:val="both"/>
        <w:rPr>
          <w:rFonts w:ascii="Times New Roman" w:hAnsi="Times New Roman"/>
          <w:sz w:val="24"/>
          <w:szCs w:val="24"/>
        </w:rPr>
      </w:pPr>
    </w:p>
    <w:sectPr w:rsidR="00E33842" w:rsidRPr="001464DF" w:rsidSect="002E29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42" w:rsidRDefault="00E33842" w:rsidP="005B4ED2">
      <w:pPr>
        <w:spacing w:after="0" w:line="240" w:lineRule="auto"/>
      </w:pPr>
      <w:r>
        <w:separator/>
      </w:r>
    </w:p>
  </w:endnote>
  <w:endnote w:type="continuationSeparator" w:id="0">
    <w:p w:rsidR="00E33842" w:rsidRDefault="00E33842" w:rsidP="005B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2" w:rsidRDefault="00E33842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E33842" w:rsidRDefault="00E33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42" w:rsidRDefault="00E33842" w:rsidP="005B4ED2">
      <w:pPr>
        <w:spacing w:after="0" w:line="240" w:lineRule="auto"/>
      </w:pPr>
      <w:r>
        <w:separator/>
      </w:r>
    </w:p>
  </w:footnote>
  <w:footnote w:type="continuationSeparator" w:id="0">
    <w:p w:rsidR="00E33842" w:rsidRDefault="00E33842" w:rsidP="005B4ED2">
      <w:pPr>
        <w:spacing w:after="0" w:line="240" w:lineRule="auto"/>
      </w:pPr>
      <w:r>
        <w:continuationSeparator/>
      </w:r>
    </w:p>
  </w:footnote>
  <w:footnote w:id="1">
    <w:p w:rsidR="00E33842" w:rsidRDefault="00E33842">
      <w:pPr>
        <w:pStyle w:val="FootnoteText"/>
      </w:pPr>
      <w:r>
        <w:rPr>
          <w:rStyle w:val="FootnoteReference"/>
        </w:rPr>
        <w:footnoteRef/>
      </w:r>
      <w:r>
        <w:t xml:space="preserve"> pol. Zespół uzależnienia od internetu (ZUI). </w:t>
      </w:r>
    </w:p>
  </w:footnote>
  <w:footnote w:id="2">
    <w:p w:rsidR="00E33842" w:rsidRDefault="00E33842">
      <w:pPr>
        <w:pStyle w:val="FootnoteText"/>
      </w:pPr>
      <w:r>
        <w:rPr>
          <w:rStyle w:val="FootnoteReference"/>
        </w:rPr>
        <w:footnoteRef/>
      </w:r>
      <w:r>
        <w:t xml:space="preserve"> pol. Zespół uzależnienia od Facebooka.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69E"/>
    <w:multiLevelType w:val="hybridMultilevel"/>
    <w:tmpl w:val="42C611A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D0DA8"/>
    <w:multiLevelType w:val="hybridMultilevel"/>
    <w:tmpl w:val="A0648962"/>
    <w:lvl w:ilvl="0" w:tplc="80C6BD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A53090"/>
    <w:multiLevelType w:val="hybridMultilevel"/>
    <w:tmpl w:val="C246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0454B3"/>
    <w:multiLevelType w:val="hybridMultilevel"/>
    <w:tmpl w:val="B2A8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4A7153"/>
    <w:multiLevelType w:val="hybridMultilevel"/>
    <w:tmpl w:val="77CA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D5718"/>
    <w:multiLevelType w:val="hybridMultilevel"/>
    <w:tmpl w:val="04EE73F6"/>
    <w:lvl w:ilvl="0" w:tplc="C9462E3C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0C7CF2"/>
    <w:multiLevelType w:val="hybridMultilevel"/>
    <w:tmpl w:val="6124161E"/>
    <w:lvl w:ilvl="0" w:tplc="EE04B78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>
    <w:nsid w:val="4DB02D42"/>
    <w:multiLevelType w:val="hybridMultilevel"/>
    <w:tmpl w:val="32321F92"/>
    <w:lvl w:ilvl="0" w:tplc="960E2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5965A8"/>
    <w:multiLevelType w:val="hybridMultilevel"/>
    <w:tmpl w:val="58342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E2EAB"/>
    <w:multiLevelType w:val="hybridMultilevel"/>
    <w:tmpl w:val="6062F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A51E9"/>
    <w:multiLevelType w:val="hybridMultilevel"/>
    <w:tmpl w:val="2D1C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00310"/>
    <w:multiLevelType w:val="hybridMultilevel"/>
    <w:tmpl w:val="BECC21AE"/>
    <w:lvl w:ilvl="0" w:tplc="59C42EA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064FE3"/>
    <w:multiLevelType w:val="hybridMultilevel"/>
    <w:tmpl w:val="19FAFC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4D7B0C"/>
    <w:multiLevelType w:val="hybridMultilevel"/>
    <w:tmpl w:val="B874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E7634F"/>
    <w:multiLevelType w:val="hybridMultilevel"/>
    <w:tmpl w:val="CB2C0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AD5509"/>
    <w:multiLevelType w:val="hybridMultilevel"/>
    <w:tmpl w:val="748E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2A31F3"/>
    <w:multiLevelType w:val="hybridMultilevel"/>
    <w:tmpl w:val="5414FE3C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E02674"/>
    <w:multiLevelType w:val="hybridMultilevel"/>
    <w:tmpl w:val="CE68119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9259CA"/>
    <w:multiLevelType w:val="hybridMultilevel"/>
    <w:tmpl w:val="2D9E7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5138F"/>
    <w:multiLevelType w:val="hybridMultilevel"/>
    <w:tmpl w:val="506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16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0"/>
  </w:num>
  <w:num w:numId="14">
    <w:abstractNumId w:val="19"/>
  </w:num>
  <w:num w:numId="15">
    <w:abstractNumId w:val="4"/>
  </w:num>
  <w:num w:numId="16">
    <w:abstractNumId w:val="15"/>
  </w:num>
  <w:num w:numId="17">
    <w:abstractNumId w:val="11"/>
  </w:num>
  <w:num w:numId="18">
    <w:abstractNumId w:val="14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C2"/>
    <w:rsid w:val="00003904"/>
    <w:rsid w:val="000068DB"/>
    <w:rsid w:val="00012C4B"/>
    <w:rsid w:val="00012CD8"/>
    <w:rsid w:val="000161D2"/>
    <w:rsid w:val="00026C52"/>
    <w:rsid w:val="000400D0"/>
    <w:rsid w:val="00041CD3"/>
    <w:rsid w:val="0004255D"/>
    <w:rsid w:val="000574F2"/>
    <w:rsid w:val="0006557C"/>
    <w:rsid w:val="0007789B"/>
    <w:rsid w:val="00077B11"/>
    <w:rsid w:val="00085503"/>
    <w:rsid w:val="00087FDC"/>
    <w:rsid w:val="000934EA"/>
    <w:rsid w:val="00095B38"/>
    <w:rsid w:val="00096054"/>
    <w:rsid w:val="00097F3D"/>
    <w:rsid w:val="000A12A9"/>
    <w:rsid w:val="000A7C18"/>
    <w:rsid w:val="000B515D"/>
    <w:rsid w:val="000C4B47"/>
    <w:rsid w:val="000D050A"/>
    <w:rsid w:val="000D161A"/>
    <w:rsid w:val="000D6BC2"/>
    <w:rsid w:val="000D7A40"/>
    <w:rsid w:val="000E760D"/>
    <w:rsid w:val="000F04C4"/>
    <w:rsid w:val="000F53E0"/>
    <w:rsid w:val="000F5E12"/>
    <w:rsid w:val="000F64DE"/>
    <w:rsid w:val="0010105A"/>
    <w:rsid w:val="00102BA2"/>
    <w:rsid w:val="00104A8B"/>
    <w:rsid w:val="00111AB8"/>
    <w:rsid w:val="0012240C"/>
    <w:rsid w:val="00124E12"/>
    <w:rsid w:val="00126DDA"/>
    <w:rsid w:val="001303F4"/>
    <w:rsid w:val="00131B44"/>
    <w:rsid w:val="00142008"/>
    <w:rsid w:val="001464DF"/>
    <w:rsid w:val="001467D1"/>
    <w:rsid w:val="00146BC4"/>
    <w:rsid w:val="001521C9"/>
    <w:rsid w:val="00157DA7"/>
    <w:rsid w:val="001640CB"/>
    <w:rsid w:val="001663A5"/>
    <w:rsid w:val="0017441B"/>
    <w:rsid w:val="00182FA5"/>
    <w:rsid w:val="00183217"/>
    <w:rsid w:val="00184F57"/>
    <w:rsid w:val="001924CE"/>
    <w:rsid w:val="00195DBE"/>
    <w:rsid w:val="00197421"/>
    <w:rsid w:val="001A1CF6"/>
    <w:rsid w:val="001B039C"/>
    <w:rsid w:val="001B0E89"/>
    <w:rsid w:val="001C421C"/>
    <w:rsid w:val="001D00E0"/>
    <w:rsid w:val="001D4A09"/>
    <w:rsid w:val="001D60F1"/>
    <w:rsid w:val="001D6CB9"/>
    <w:rsid w:val="001E25C3"/>
    <w:rsid w:val="001E6712"/>
    <w:rsid w:val="001E7D26"/>
    <w:rsid w:val="001F05D1"/>
    <w:rsid w:val="001F4AF2"/>
    <w:rsid w:val="001F51EA"/>
    <w:rsid w:val="001F6FE3"/>
    <w:rsid w:val="001F73C7"/>
    <w:rsid w:val="001F7F30"/>
    <w:rsid w:val="00203A63"/>
    <w:rsid w:val="00205218"/>
    <w:rsid w:val="002058F6"/>
    <w:rsid w:val="00210B89"/>
    <w:rsid w:val="002130D9"/>
    <w:rsid w:val="00216C75"/>
    <w:rsid w:val="00223620"/>
    <w:rsid w:val="00225633"/>
    <w:rsid w:val="0023145E"/>
    <w:rsid w:val="002369C3"/>
    <w:rsid w:val="00237FFA"/>
    <w:rsid w:val="00240626"/>
    <w:rsid w:val="0024102C"/>
    <w:rsid w:val="00246ED2"/>
    <w:rsid w:val="00247FC9"/>
    <w:rsid w:val="00254B58"/>
    <w:rsid w:val="00260760"/>
    <w:rsid w:val="0026140C"/>
    <w:rsid w:val="00272127"/>
    <w:rsid w:val="00276616"/>
    <w:rsid w:val="0028119F"/>
    <w:rsid w:val="00282C52"/>
    <w:rsid w:val="0028444C"/>
    <w:rsid w:val="002873E8"/>
    <w:rsid w:val="0029050A"/>
    <w:rsid w:val="0029087C"/>
    <w:rsid w:val="002913FE"/>
    <w:rsid w:val="00293729"/>
    <w:rsid w:val="002A5A51"/>
    <w:rsid w:val="002B25FF"/>
    <w:rsid w:val="002B42E1"/>
    <w:rsid w:val="002B499B"/>
    <w:rsid w:val="002B595D"/>
    <w:rsid w:val="002C323E"/>
    <w:rsid w:val="002D0B61"/>
    <w:rsid w:val="002D4611"/>
    <w:rsid w:val="002E296A"/>
    <w:rsid w:val="002E360E"/>
    <w:rsid w:val="002E5CA9"/>
    <w:rsid w:val="002F1EAC"/>
    <w:rsid w:val="00300FF9"/>
    <w:rsid w:val="00305517"/>
    <w:rsid w:val="00307ABA"/>
    <w:rsid w:val="00315E13"/>
    <w:rsid w:val="00343903"/>
    <w:rsid w:val="00355D41"/>
    <w:rsid w:val="0035670F"/>
    <w:rsid w:val="00356885"/>
    <w:rsid w:val="00357C1F"/>
    <w:rsid w:val="003749E2"/>
    <w:rsid w:val="003755EB"/>
    <w:rsid w:val="003809B0"/>
    <w:rsid w:val="0038201D"/>
    <w:rsid w:val="0038331F"/>
    <w:rsid w:val="00387FC0"/>
    <w:rsid w:val="00390AB8"/>
    <w:rsid w:val="003910A6"/>
    <w:rsid w:val="003A00D4"/>
    <w:rsid w:val="003A1D70"/>
    <w:rsid w:val="003C5EFF"/>
    <w:rsid w:val="003D14DA"/>
    <w:rsid w:val="003D4F80"/>
    <w:rsid w:val="003D57A6"/>
    <w:rsid w:val="003E1906"/>
    <w:rsid w:val="003E442D"/>
    <w:rsid w:val="003E6FB9"/>
    <w:rsid w:val="003F2AA2"/>
    <w:rsid w:val="003F32B7"/>
    <w:rsid w:val="003F35B2"/>
    <w:rsid w:val="00407465"/>
    <w:rsid w:val="00412211"/>
    <w:rsid w:val="00412217"/>
    <w:rsid w:val="00415B26"/>
    <w:rsid w:val="00415B75"/>
    <w:rsid w:val="00416501"/>
    <w:rsid w:val="00420400"/>
    <w:rsid w:val="00422D95"/>
    <w:rsid w:val="00431CCF"/>
    <w:rsid w:val="0043723E"/>
    <w:rsid w:val="00441092"/>
    <w:rsid w:val="00446796"/>
    <w:rsid w:val="004519FC"/>
    <w:rsid w:val="00453F20"/>
    <w:rsid w:val="00455CDE"/>
    <w:rsid w:val="004662C9"/>
    <w:rsid w:val="004718C8"/>
    <w:rsid w:val="00475E64"/>
    <w:rsid w:val="00494677"/>
    <w:rsid w:val="00496886"/>
    <w:rsid w:val="0049767A"/>
    <w:rsid w:val="0049790F"/>
    <w:rsid w:val="004B2204"/>
    <w:rsid w:val="004B3183"/>
    <w:rsid w:val="004B3A0B"/>
    <w:rsid w:val="004B4B88"/>
    <w:rsid w:val="004B65F7"/>
    <w:rsid w:val="004B7986"/>
    <w:rsid w:val="004B7FB2"/>
    <w:rsid w:val="004C49FB"/>
    <w:rsid w:val="004D2230"/>
    <w:rsid w:val="004D4D9C"/>
    <w:rsid w:val="004E269E"/>
    <w:rsid w:val="004E3315"/>
    <w:rsid w:val="004E5A63"/>
    <w:rsid w:val="004E7BD4"/>
    <w:rsid w:val="004F06DB"/>
    <w:rsid w:val="004F1F09"/>
    <w:rsid w:val="005003EC"/>
    <w:rsid w:val="0052225D"/>
    <w:rsid w:val="00523BD7"/>
    <w:rsid w:val="00534E30"/>
    <w:rsid w:val="0054686B"/>
    <w:rsid w:val="00551535"/>
    <w:rsid w:val="00555E90"/>
    <w:rsid w:val="00557794"/>
    <w:rsid w:val="0056793A"/>
    <w:rsid w:val="00577F42"/>
    <w:rsid w:val="00592287"/>
    <w:rsid w:val="00593724"/>
    <w:rsid w:val="00596CC6"/>
    <w:rsid w:val="005A5A3B"/>
    <w:rsid w:val="005A5E44"/>
    <w:rsid w:val="005A6937"/>
    <w:rsid w:val="005B11F3"/>
    <w:rsid w:val="005B353B"/>
    <w:rsid w:val="005B3F9C"/>
    <w:rsid w:val="005B4ED2"/>
    <w:rsid w:val="005C07E4"/>
    <w:rsid w:val="005D14BB"/>
    <w:rsid w:val="005D1EE0"/>
    <w:rsid w:val="005D66D6"/>
    <w:rsid w:val="005D6B2C"/>
    <w:rsid w:val="005E0224"/>
    <w:rsid w:val="005E065A"/>
    <w:rsid w:val="005E3798"/>
    <w:rsid w:val="005E7247"/>
    <w:rsid w:val="005F0F23"/>
    <w:rsid w:val="006053EE"/>
    <w:rsid w:val="006073BE"/>
    <w:rsid w:val="00614771"/>
    <w:rsid w:val="00617EA1"/>
    <w:rsid w:val="00620F1B"/>
    <w:rsid w:val="0062284E"/>
    <w:rsid w:val="00630614"/>
    <w:rsid w:val="00633E29"/>
    <w:rsid w:val="00637807"/>
    <w:rsid w:val="00637F41"/>
    <w:rsid w:val="00640108"/>
    <w:rsid w:val="006446CB"/>
    <w:rsid w:val="00647464"/>
    <w:rsid w:val="00654AC7"/>
    <w:rsid w:val="00655F74"/>
    <w:rsid w:val="00665143"/>
    <w:rsid w:val="006712F9"/>
    <w:rsid w:val="00675330"/>
    <w:rsid w:val="0068016D"/>
    <w:rsid w:val="00682DE7"/>
    <w:rsid w:val="00694711"/>
    <w:rsid w:val="00695159"/>
    <w:rsid w:val="00695B48"/>
    <w:rsid w:val="00695F67"/>
    <w:rsid w:val="006A5E6F"/>
    <w:rsid w:val="006C2300"/>
    <w:rsid w:val="006C3F79"/>
    <w:rsid w:val="006C70F4"/>
    <w:rsid w:val="006C77ED"/>
    <w:rsid w:val="006D17B0"/>
    <w:rsid w:val="006D768A"/>
    <w:rsid w:val="006E2898"/>
    <w:rsid w:val="006E64B5"/>
    <w:rsid w:val="006F35B3"/>
    <w:rsid w:val="006F6D23"/>
    <w:rsid w:val="00701F32"/>
    <w:rsid w:val="00706F06"/>
    <w:rsid w:val="00722DF6"/>
    <w:rsid w:val="00730681"/>
    <w:rsid w:val="00732141"/>
    <w:rsid w:val="007341B4"/>
    <w:rsid w:val="00740841"/>
    <w:rsid w:val="00762F24"/>
    <w:rsid w:val="007723B0"/>
    <w:rsid w:val="00792BE4"/>
    <w:rsid w:val="0079382B"/>
    <w:rsid w:val="007A0C5F"/>
    <w:rsid w:val="007A694C"/>
    <w:rsid w:val="007B1930"/>
    <w:rsid w:val="007B2FBC"/>
    <w:rsid w:val="007B605A"/>
    <w:rsid w:val="007D39FC"/>
    <w:rsid w:val="007D4421"/>
    <w:rsid w:val="007D6F53"/>
    <w:rsid w:val="007E79B9"/>
    <w:rsid w:val="007F16A9"/>
    <w:rsid w:val="007F2003"/>
    <w:rsid w:val="007F36D0"/>
    <w:rsid w:val="008052A9"/>
    <w:rsid w:val="008104E3"/>
    <w:rsid w:val="00811E05"/>
    <w:rsid w:val="00817D81"/>
    <w:rsid w:val="00822BA7"/>
    <w:rsid w:val="008231DD"/>
    <w:rsid w:val="00827D36"/>
    <w:rsid w:val="00827D98"/>
    <w:rsid w:val="0083359C"/>
    <w:rsid w:val="00840585"/>
    <w:rsid w:val="00847550"/>
    <w:rsid w:val="00852E38"/>
    <w:rsid w:val="00863D4E"/>
    <w:rsid w:val="00867AAB"/>
    <w:rsid w:val="0087146D"/>
    <w:rsid w:val="008736E0"/>
    <w:rsid w:val="00877292"/>
    <w:rsid w:val="00877901"/>
    <w:rsid w:val="008800CA"/>
    <w:rsid w:val="008806FD"/>
    <w:rsid w:val="00882E26"/>
    <w:rsid w:val="00883E92"/>
    <w:rsid w:val="00885222"/>
    <w:rsid w:val="008871AC"/>
    <w:rsid w:val="0089255F"/>
    <w:rsid w:val="008A048E"/>
    <w:rsid w:val="008A435C"/>
    <w:rsid w:val="008A4B94"/>
    <w:rsid w:val="008A67AC"/>
    <w:rsid w:val="008B52CC"/>
    <w:rsid w:val="008B5AD0"/>
    <w:rsid w:val="008B6A82"/>
    <w:rsid w:val="008B6DCE"/>
    <w:rsid w:val="008C3225"/>
    <w:rsid w:val="008C3355"/>
    <w:rsid w:val="008D32D7"/>
    <w:rsid w:val="008D66A9"/>
    <w:rsid w:val="008E4F26"/>
    <w:rsid w:val="008E758E"/>
    <w:rsid w:val="008F2C75"/>
    <w:rsid w:val="008F7C81"/>
    <w:rsid w:val="008F7F66"/>
    <w:rsid w:val="00900AFE"/>
    <w:rsid w:val="0090220A"/>
    <w:rsid w:val="00906478"/>
    <w:rsid w:val="009101EF"/>
    <w:rsid w:val="00924E53"/>
    <w:rsid w:val="00944C61"/>
    <w:rsid w:val="00945A3D"/>
    <w:rsid w:val="009518D8"/>
    <w:rsid w:val="00984EBE"/>
    <w:rsid w:val="00990FB7"/>
    <w:rsid w:val="0099517A"/>
    <w:rsid w:val="009A19EC"/>
    <w:rsid w:val="009A28DE"/>
    <w:rsid w:val="009A5BCF"/>
    <w:rsid w:val="009B2EA8"/>
    <w:rsid w:val="009B4B81"/>
    <w:rsid w:val="009D08B9"/>
    <w:rsid w:val="009D0AB0"/>
    <w:rsid w:val="009D5D2E"/>
    <w:rsid w:val="009E584F"/>
    <w:rsid w:val="009E714F"/>
    <w:rsid w:val="009F3D18"/>
    <w:rsid w:val="009F3DBD"/>
    <w:rsid w:val="00A0058D"/>
    <w:rsid w:val="00A12FA1"/>
    <w:rsid w:val="00A14527"/>
    <w:rsid w:val="00A16674"/>
    <w:rsid w:val="00A203CE"/>
    <w:rsid w:val="00A25CB6"/>
    <w:rsid w:val="00A35DD6"/>
    <w:rsid w:val="00A36592"/>
    <w:rsid w:val="00A519B5"/>
    <w:rsid w:val="00A51CBA"/>
    <w:rsid w:val="00A55F18"/>
    <w:rsid w:val="00A60645"/>
    <w:rsid w:val="00A7473A"/>
    <w:rsid w:val="00A77ADF"/>
    <w:rsid w:val="00A810B4"/>
    <w:rsid w:val="00A90162"/>
    <w:rsid w:val="00A93C7F"/>
    <w:rsid w:val="00A95DF6"/>
    <w:rsid w:val="00A968DC"/>
    <w:rsid w:val="00AA081E"/>
    <w:rsid w:val="00AA1093"/>
    <w:rsid w:val="00AA1CCF"/>
    <w:rsid w:val="00AA22BF"/>
    <w:rsid w:val="00AA4B42"/>
    <w:rsid w:val="00AB47DD"/>
    <w:rsid w:val="00AB4879"/>
    <w:rsid w:val="00AB5638"/>
    <w:rsid w:val="00AC1960"/>
    <w:rsid w:val="00AC2038"/>
    <w:rsid w:val="00AC49CE"/>
    <w:rsid w:val="00AC7447"/>
    <w:rsid w:val="00AE310E"/>
    <w:rsid w:val="00AE6436"/>
    <w:rsid w:val="00AE7E06"/>
    <w:rsid w:val="00B044AF"/>
    <w:rsid w:val="00B07B85"/>
    <w:rsid w:val="00B21B27"/>
    <w:rsid w:val="00B2290E"/>
    <w:rsid w:val="00B34023"/>
    <w:rsid w:val="00B36E0F"/>
    <w:rsid w:val="00B5185F"/>
    <w:rsid w:val="00B56F13"/>
    <w:rsid w:val="00B661B3"/>
    <w:rsid w:val="00B75004"/>
    <w:rsid w:val="00B829EC"/>
    <w:rsid w:val="00B87065"/>
    <w:rsid w:val="00B920BF"/>
    <w:rsid w:val="00BC0320"/>
    <w:rsid w:val="00BC6EC9"/>
    <w:rsid w:val="00BC7D30"/>
    <w:rsid w:val="00BD0A84"/>
    <w:rsid w:val="00BD0B8C"/>
    <w:rsid w:val="00BE69DC"/>
    <w:rsid w:val="00BE7616"/>
    <w:rsid w:val="00BF1118"/>
    <w:rsid w:val="00BF6817"/>
    <w:rsid w:val="00BF7578"/>
    <w:rsid w:val="00C02773"/>
    <w:rsid w:val="00C126F7"/>
    <w:rsid w:val="00C169C2"/>
    <w:rsid w:val="00C344C9"/>
    <w:rsid w:val="00C3479E"/>
    <w:rsid w:val="00C37C10"/>
    <w:rsid w:val="00C41BD5"/>
    <w:rsid w:val="00C44CCE"/>
    <w:rsid w:val="00C54946"/>
    <w:rsid w:val="00C6451D"/>
    <w:rsid w:val="00C719E0"/>
    <w:rsid w:val="00C73E47"/>
    <w:rsid w:val="00C7661C"/>
    <w:rsid w:val="00C77BB9"/>
    <w:rsid w:val="00C84F64"/>
    <w:rsid w:val="00C93BD0"/>
    <w:rsid w:val="00CA0308"/>
    <w:rsid w:val="00CA1D2D"/>
    <w:rsid w:val="00CA48E5"/>
    <w:rsid w:val="00CB0829"/>
    <w:rsid w:val="00CC0727"/>
    <w:rsid w:val="00CC6F23"/>
    <w:rsid w:val="00CD2729"/>
    <w:rsid w:val="00CE0E57"/>
    <w:rsid w:val="00CE331E"/>
    <w:rsid w:val="00CF40D2"/>
    <w:rsid w:val="00D0404A"/>
    <w:rsid w:val="00D04AA0"/>
    <w:rsid w:val="00D10A68"/>
    <w:rsid w:val="00D55766"/>
    <w:rsid w:val="00D61206"/>
    <w:rsid w:val="00D61FFA"/>
    <w:rsid w:val="00D711FE"/>
    <w:rsid w:val="00D728AF"/>
    <w:rsid w:val="00D75159"/>
    <w:rsid w:val="00D76AFB"/>
    <w:rsid w:val="00D8111A"/>
    <w:rsid w:val="00D8564C"/>
    <w:rsid w:val="00D94CF0"/>
    <w:rsid w:val="00DA615F"/>
    <w:rsid w:val="00DB5386"/>
    <w:rsid w:val="00DC44B6"/>
    <w:rsid w:val="00DC4CAB"/>
    <w:rsid w:val="00DD3926"/>
    <w:rsid w:val="00DD6CEF"/>
    <w:rsid w:val="00DD776D"/>
    <w:rsid w:val="00DE472E"/>
    <w:rsid w:val="00DE49FD"/>
    <w:rsid w:val="00DE7052"/>
    <w:rsid w:val="00DF072B"/>
    <w:rsid w:val="00DF6D72"/>
    <w:rsid w:val="00DF7602"/>
    <w:rsid w:val="00E04BDE"/>
    <w:rsid w:val="00E10397"/>
    <w:rsid w:val="00E2689B"/>
    <w:rsid w:val="00E317BF"/>
    <w:rsid w:val="00E33842"/>
    <w:rsid w:val="00E3776C"/>
    <w:rsid w:val="00E44C4F"/>
    <w:rsid w:val="00E52EB5"/>
    <w:rsid w:val="00E5550F"/>
    <w:rsid w:val="00E60607"/>
    <w:rsid w:val="00E612E3"/>
    <w:rsid w:val="00E63997"/>
    <w:rsid w:val="00E643B8"/>
    <w:rsid w:val="00E65C1C"/>
    <w:rsid w:val="00E66848"/>
    <w:rsid w:val="00E7072D"/>
    <w:rsid w:val="00E7738D"/>
    <w:rsid w:val="00E809C2"/>
    <w:rsid w:val="00E83F46"/>
    <w:rsid w:val="00E85951"/>
    <w:rsid w:val="00E94721"/>
    <w:rsid w:val="00EA68D5"/>
    <w:rsid w:val="00EA6CE1"/>
    <w:rsid w:val="00EB2BDC"/>
    <w:rsid w:val="00EC4874"/>
    <w:rsid w:val="00EC529E"/>
    <w:rsid w:val="00ED77D5"/>
    <w:rsid w:val="00EE08FD"/>
    <w:rsid w:val="00EE50AA"/>
    <w:rsid w:val="00EE744C"/>
    <w:rsid w:val="00EE7AFF"/>
    <w:rsid w:val="00EF1894"/>
    <w:rsid w:val="00EF5471"/>
    <w:rsid w:val="00F06EAF"/>
    <w:rsid w:val="00F10F0E"/>
    <w:rsid w:val="00F125A5"/>
    <w:rsid w:val="00F12BF5"/>
    <w:rsid w:val="00F170A7"/>
    <w:rsid w:val="00F23007"/>
    <w:rsid w:val="00F258EC"/>
    <w:rsid w:val="00F32165"/>
    <w:rsid w:val="00F3461E"/>
    <w:rsid w:val="00F42BDA"/>
    <w:rsid w:val="00F47D6C"/>
    <w:rsid w:val="00F534AE"/>
    <w:rsid w:val="00F74012"/>
    <w:rsid w:val="00F814DD"/>
    <w:rsid w:val="00F838FB"/>
    <w:rsid w:val="00F90927"/>
    <w:rsid w:val="00F926C0"/>
    <w:rsid w:val="00F95EB0"/>
    <w:rsid w:val="00FA2792"/>
    <w:rsid w:val="00FA7584"/>
    <w:rsid w:val="00FA7C94"/>
    <w:rsid w:val="00FB30C3"/>
    <w:rsid w:val="00FC225A"/>
    <w:rsid w:val="00FC3074"/>
    <w:rsid w:val="00FD0019"/>
    <w:rsid w:val="00FD0DE6"/>
    <w:rsid w:val="00FD1D90"/>
    <w:rsid w:val="00FD6830"/>
    <w:rsid w:val="00FE333C"/>
    <w:rsid w:val="00FF06E7"/>
    <w:rsid w:val="00F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0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ED2"/>
    <w:rPr>
      <w:rFonts w:cs="Times New Roman"/>
    </w:rPr>
  </w:style>
  <w:style w:type="character" w:styleId="Hyperlink">
    <w:name w:val="Hyperlink"/>
    <w:basedOn w:val="DefaultParagraphFont"/>
    <w:uiPriority w:val="99"/>
    <w:rsid w:val="00B7500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557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12C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2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2CD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2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2CD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2256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563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563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rost.pl/ar/193387/Chorzy-na-Facebook/?pg=2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9</Pages>
  <Words>2135</Words>
  <Characters>12812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</dc:creator>
  <cp:keywords/>
  <dc:description/>
  <cp:lastModifiedBy>xxx</cp:lastModifiedBy>
  <cp:revision>3</cp:revision>
  <dcterms:created xsi:type="dcterms:W3CDTF">2015-06-16T18:16:00Z</dcterms:created>
  <dcterms:modified xsi:type="dcterms:W3CDTF">2015-06-16T18:28:00Z</dcterms:modified>
</cp:coreProperties>
</file>